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40375" w14:textId="062FFE77" w:rsidR="00E32130" w:rsidRPr="00D84A98" w:rsidRDefault="00C8458A" w:rsidP="001635E5">
      <w:pPr>
        <w:rPr>
          <w:b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>Requisiti</w:t>
      </w:r>
      <w:r w:rsidR="00754880">
        <w:rPr>
          <w:b/>
          <w:sz w:val="28"/>
          <w:szCs w:val="28"/>
          <w:lang w:val="it-CH"/>
        </w:rPr>
        <w:t xml:space="preserve"> </w:t>
      </w:r>
      <w:r w:rsidR="000C05C3">
        <w:rPr>
          <w:b/>
          <w:sz w:val="28"/>
          <w:szCs w:val="28"/>
          <w:lang w:val="it-CH"/>
        </w:rPr>
        <w:t>specific</w:t>
      </w:r>
      <w:r>
        <w:rPr>
          <w:b/>
          <w:sz w:val="28"/>
          <w:szCs w:val="28"/>
          <w:lang w:val="it-CH"/>
        </w:rPr>
        <w:t>i</w:t>
      </w:r>
      <w:r w:rsidR="001B77CB">
        <w:rPr>
          <w:b/>
          <w:sz w:val="28"/>
          <w:szCs w:val="28"/>
          <w:lang w:val="it-CH"/>
        </w:rPr>
        <w:t xml:space="preserve"> </w:t>
      </w:r>
      <w:r w:rsidR="00437E39">
        <w:rPr>
          <w:b/>
          <w:sz w:val="28"/>
          <w:szCs w:val="28"/>
          <w:lang w:val="it-CH"/>
        </w:rPr>
        <w:t>per il</w:t>
      </w:r>
      <w:r w:rsidR="00673003">
        <w:rPr>
          <w:b/>
          <w:sz w:val="28"/>
          <w:szCs w:val="28"/>
          <w:lang w:val="it-CH"/>
        </w:rPr>
        <w:t xml:space="preserve"> ramo </w:t>
      </w:r>
      <w:r>
        <w:rPr>
          <w:b/>
          <w:sz w:val="28"/>
          <w:szCs w:val="28"/>
          <w:lang w:val="it-CH"/>
        </w:rPr>
        <w:t>r</w:t>
      </w:r>
      <w:r w:rsidR="00702EA1">
        <w:rPr>
          <w:b/>
          <w:sz w:val="28"/>
          <w:szCs w:val="28"/>
          <w:lang w:val="it-CH"/>
        </w:rPr>
        <w:t xml:space="preserve">iscaldamento </w:t>
      </w:r>
    </w:p>
    <w:p w14:paraId="4F857E83" w14:textId="77777777" w:rsidR="00E32130" w:rsidRPr="00D84A98" w:rsidRDefault="00E32130" w:rsidP="001635E5">
      <w:pPr>
        <w:rPr>
          <w:lang w:val="it-CH"/>
        </w:rPr>
      </w:pPr>
    </w:p>
    <w:p w14:paraId="4F534DB7" w14:textId="77777777" w:rsidR="00171AD5" w:rsidRPr="00D84A98" w:rsidRDefault="00AC5ECD" w:rsidP="00171AD5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142"/>
        <w:rPr>
          <w:color w:val="0070C0"/>
          <w:lang w:val="it-CH"/>
        </w:rPr>
      </w:pPr>
      <w:r>
        <w:rPr>
          <w:color w:val="0070C0"/>
          <w:lang w:val="it-CH"/>
        </w:rPr>
        <w:t xml:space="preserve">I complementi </w:t>
      </w:r>
      <w:r w:rsidR="00171AD5" w:rsidRPr="00D84A98">
        <w:rPr>
          <w:color w:val="0070C0"/>
          <w:lang w:val="it-CH"/>
        </w:rPr>
        <w:t xml:space="preserve">/ </w:t>
      </w:r>
      <w:r>
        <w:rPr>
          <w:color w:val="0070C0"/>
          <w:lang w:val="it-CH"/>
        </w:rPr>
        <w:t xml:space="preserve">adeguamenti apportati nel presente modello dal </w:t>
      </w:r>
      <w:r w:rsidR="00704AF1">
        <w:rPr>
          <w:color w:val="0070C0"/>
          <w:lang w:val="it-CH"/>
        </w:rPr>
        <w:t>pianificatore</w:t>
      </w:r>
      <w:r>
        <w:rPr>
          <w:color w:val="0070C0"/>
          <w:lang w:val="it-CH"/>
        </w:rPr>
        <w:t xml:space="preserve"> incaricato sono scritti in blu</w:t>
      </w:r>
      <w:r w:rsidR="00171AD5" w:rsidRPr="00D84A98">
        <w:rPr>
          <w:color w:val="0070C0"/>
          <w:lang w:val="it-CH"/>
        </w:rPr>
        <w:t xml:space="preserve">. </w:t>
      </w:r>
    </w:p>
    <w:p w14:paraId="49D9556C" w14:textId="77777777" w:rsidR="00171AD5" w:rsidRPr="00D84A98" w:rsidRDefault="00AC5ECD" w:rsidP="00171AD5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142"/>
        <w:rPr>
          <w:color w:val="0070C0"/>
          <w:lang w:val="it-CH"/>
        </w:rPr>
      </w:pPr>
      <w:r>
        <w:rPr>
          <w:color w:val="0070C0"/>
          <w:lang w:val="it-CH"/>
        </w:rPr>
        <w:t xml:space="preserve">I complementi aggiunti ulteriormente dal </w:t>
      </w:r>
      <w:r w:rsidR="00704AF1">
        <w:rPr>
          <w:color w:val="0070C0"/>
          <w:lang w:val="it-CH"/>
        </w:rPr>
        <w:t>pianificatore</w:t>
      </w:r>
      <w:r>
        <w:rPr>
          <w:color w:val="0070C0"/>
          <w:lang w:val="it-CH"/>
        </w:rPr>
        <w:t xml:space="preserve"> incaricato devono essere </w:t>
      </w:r>
      <w:r w:rsidR="00704AF1">
        <w:rPr>
          <w:color w:val="0070C0"/>
          <w:lang w:val="it-CH"/>
        </w:rPr>
        <w:t>discussi</w:t>
      </w:r>
      <w:r>
        <w:rPr>
          <w:color w:val="0070C0"/>
          <w:lang w:val="it-CH"/>
        </w:rPr>
        <w:t xml:space="preserve"> con </w:t>
      </w:r>
      <w:r w:rsidR="00704AF1">
        <w:rPr>
          <w:color w:val="0070C0"/>
          <w:lang w:val="it-CH"/>
        </w:rPr>
        <w:t>la</w:t>
      </w:r>
      <w:r>
        <w:rPr>
          <w:color w:val="0070C0"/>
          <w:lang w:val="it-CH"/>
        </w:rPr>
        <w:t xml:space="preserve"> Consulenza </w:t>
      </w:r>
      <w:r w:rsidR="00704AF1">
        <w:rPr>
          <w:color w:val="0070C0"/>
          <w:lang w:val="it-CH"/>
        </w:rPr>
        <w:t>tecnica</w:t>
      </w:r>
      <w:r>
        <w:rPr>
          <w:color w:val="0070C0"/>
          <w:lang w:val="it-CH"/>
        </w:rPr>
        <w:t xml:space="preserve"> dell’UFCL</w:t>
      </w:r>
      <w:r w:rsidR="00171AD5" w:rsidRPr="00D84A98">
        <w:rPr>
          <w:color w:val="0070C0"/>
          <w:lang w:val="it-CH"/>
        </w:rPr>
        <w:t>.</w:t>
      </w:r>
    </w:p>
    <w:p w14:paraId="31AEF850" w14:textId="77777777" w:rsidR="00171AD5" w:rsidRPr="00D84A98" w:rsidRDefault="00AC5ECD" w:rsidP="00171AD5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142"/>
        <w:rPr>
          <w:color w:val="0070C0"/>
          <w:lang w:val="it-CH"/>
        </w:rPr>
      </w:pPr>
      <w:r>
        <w:rPr>
          <w:color w:val="0070C0"/>
          <w:lang w:val="it-CH"/>
        </w:rPr>
        <w:t>Nella documentazione del bando tutti i testi in blu devono essere cancellati</w:t>
      </w:r>
      <w:r w:rsidR="00171AD5" w:rsidRPr="00D84A98">
        <w:rPr>
          <w:color w:val="0070C0"/>
          <w:lang w:val="it-CH"/>
        </w:rPr>
        <w:t>.</w:t>
      </w:r>
    </w:p>
    <w:p w14:paraId="2078D401" w14:textId="77777777" w:rsidR="00171AD5" w:rsidRPr="00D84A98" w:rsidRDefault="00171AD5" w:rsidP="001635E5">
      <w:pPr>
        <w:rPr>
          <w:lang w:val="it-CH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val="it-CH" w:eastAsia="en-US"/>
        </w:rPr>
        <w:id w:val="597214352"/>
        <w:docPartObj>
          <w:docPartGallery w:val="Table of Contents"/>
          <w:docPartUnique/>
        </w:docPartObj>
      </w:sdtPr>
      <w:sdtEndPr>
        <w:rPr>
          <w:rFonts w:cstheme="minorBidi"/>
          <w:b/>
          <w:bCs/>
        </w:rPr>
      </w:sdtEndPr>
      <w:sdtContent>
        <w:p w14:paraId="5669F404" w14:textId="77777777" w:rsidR="00E87AF1" w:rsidRPr="00D84A98" w:rsidRDefault="00AC5ECD">
          <w:pPr>
            <w:pStyle w:val="Inhaltsverzeichnisberschrift"/>
            <w:rPr>
              <w:rFonts w:ascii="Arial" w:hAnsi="Arial" w:cs="Arial"/>
              <w:color w:val="auto"/>
              <w:lang w:val="it-CH"/>
            </w:rPr>
          </w:pPr>
          <w:r>
            <w:rPr>
              <w:rFonts w:ascii="Arial" w:hAnsi="Arial" w:cs="Arial"/>
              <w:color w:val="auto"/>
              <w:lang w:val="it-CH"/>
            </w:rPr>
            <w:t>Indice</w:t>
          </w:r>
        </w:p>
        <w:p w14:paraId="39C32C7F" w14:textId="77777777" w:rsidR="00C0107B" w:rsidRPr="00D84A98" w:rsidRDefault="00C0107B" w:rsidP="00C0107B">
          <w:pPr>
            <w:rPr>
              <w:lang w:val="it-CH" w:eastAsia="de-CH"/>
            </w:rPr>
          </w:pPr>
        </w:p>
        <w:p w14:paraId="64A5D633" w14:textId="77777777" w:rsidR="00D9475E" w:rsidRDefault="00E87AF1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r w:rsidRPr="00D84A98">
            <w:rPr>
              <w:lang w:val="it-CH"/>
            </w:rPr>
            <w:fldChar w:fldCharType="begin"/>
          </w:r>
          <w:r w:rsidRPr="00D84A98">
            <w:rPr>
              <w:lang w:val="it-CH"/>
            </w:rPr>
            <w:instrText xml:space="preserve"> TOC \o "1-3" \h \z \u </w:instrText>
          </w:r>
          <w:r w:rsidRPr="00D84A98">
            <w:rPr>
              <w:lang w:val="it-CH"/>
            </w:rPr>
            <w:fldChar w:fldCharType="separate"/>
          </w:r>
          <w:hyperlink w:anchor="_Toc430967180" w:history="1">
            <w:r w:rsidR="00D9475E" w:rsidRPr="00D528C3">
              <w:rPr>
                <w:rStyle w:val="Hyperlink"/>
                <w:noProof/>
                <w:lang w:val="it-CH"/>
              </w:rPr>
              <w:t>1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Prestazioni di pianificazione del progettista e dell’impresa (adeguamento delle interfacce)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_Toc430967180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2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491749C7" w14:textId="77777777" w:rsidR="00D9475E" w:rsidRDefault="00D10F2D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181" w:history="1">
            <w:r w:rsidR="00D9475E" w:rsidRPr="00D528C3">
              <w:rPr>
                <w:rStyle w:val="Hyperlink"/>
                <w:noProof/>
                <w:lang w:val="it-CH"/>
              </w:rPr>
              <w:t>2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Prestazioni supplementari dell’impresa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_Toc430967181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3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1D763CAC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82" w:history="1">
            <w:r w:rsidR="00D9475E" w:rsidRPr="00D528C3">
              <w:rPr>
                <w:rStyle w:val="Hyperlink"/>
                <w:noProof/>
                <w:lang w:val="it-CH"/>
              </w:rPr>
              <w:t>2.1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Prestazioni supplementari da includere nel prezzo complessivo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_Toc430967182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3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5C02631B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83" w:history="1">
            <w:r w:rsidR="00D9475E" w:rsidRPr="00D528C3">
              <w:rPr>
                <w:rStyle w:val="Hyperlink"/>
                <w:noProof/>
                <w:lang w:val="it-CH"/>
              </w:rPr>
              <w:t>2.2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Prestazioni a carico del committente (complementi alla Norma SIA 118)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_Toc430967183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3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62A0EDBB" w14:textId="77777777" w:rsidR="00D9475E" w:rsidRDefault="00D10F2D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184" w:history="1">
            <w:r w:rsidR="00D9475E" w:rsidRPr="00D528C3">
              <w:rPr>
                <w:rStyle w:val="Hyperlink"/>
                <w:noProof/>
                <w:lang w:val="it-CH"/>
              </w:rPr>
              <w:t>3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Prescrizioni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_Toc430967184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4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52CD007D" w14:textId="77777777" w:rsidR="00D9475E" w:rsidRDefault="00D10F2D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185" w:history="1">
            <w:r w:rsidR="00D9475E" w:rsidRPr="00D528C3">
              <w:rPr>
                <w:rStyle w:val="Hyperlink"/>
                <w:noProof/>
                <w:lang w:val="it-CH"/>
              </w:rPr>
              <w:t>4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Verifica / collaudo / prova integrale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_Toc430967185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6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1D98A849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86" w:history="1">
            <w:r w:rsidR="00D9475E" w:rsidRPr="00D528C3">
              <w:rPr>
                <w:rStyle w:val="Hyperlink"/>
                <w:noProof/>
                <w:lang w:val="it-CH"/>
              </w:rPr>
              <w:t>4.1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Verifica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_Toc430967186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6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047CA914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87" w:history="1">
            <w:r w:rsidR="00D9475E" w:rsidRPr="00D528C3">
              <w:rPr>
                <w:rStyle w:val="Hyperlink"/>
                <w:noProof/>
                <w:lang w:val="it-CH"/>
              </w:rPr>
              <w:t>4.2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Collaudo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_Toc430967187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6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3D6F0C5A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88" w:history="1">
            <w:r w:rsidR="00D9475E" w:rsidRPr="00D528C3">
              <w:rPr>
                <w:rStyle w:val="Hyperlink"/>
                <w:noProof/>
                <w:lang w:val="it-CH"/>
              </w:rPr>
              <w:t>4.3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Prova integrale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_Toc430967188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7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6839B95A" w14:textId="77777777" w:rsidR="00D9475E" w:rsidRDefault="00D10F2D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189" w:history="1">
            <w:r w:rsidR="00D9475E" w:rsidRPr="00D528C3">
              <w:rPr>
                <w:rStyle w:val="Hyperlink"/>
                <w:noProof/>
                <w:lang w:val="it-CH"/>
              </w:rPr>
              <w:t>5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Basi tecniche di riferimento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_Toc430967189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8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098897AD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90" w:history="1">
            <w:r w:rsidR="00D9475E" w:rsidRPr="00D528C3">
              <w:rPr>
                <w:rStyle w:val="Hyperlink"/>
                <w:noProof/>
                <w:lang w:val="it-CH"/>
              </w:rPr>
              <w:t>5.1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Fabbisogno termico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_Toc430967190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8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582F837D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91" w:history="1">
            <w:r w:rsidR="00D9475E" w:rsidRPr="00D528C3">
              <w:rPr>
                <w:rStyle w:val="Hyperlink"/>
                <w:noProof/>
                <w:lang w:val="it-CH"/>
              </w:rPr>
              <w:t>5.2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Temperatura di dimensionamento (temperatura esterna minima)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_Toc430967191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8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31D442BB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92" w:history="1">
            <w:r w:rsidR="00D9475E" w:rsidRPr="00D528C3">
              <w:rPr>
                <w:rStyle w:val="Hyperlink"/>
                <w:noProof/>
                <w:lang w:val="it-CH"/>
              </w:rPr>
              <w:t>5.3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Temperature interne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_Toc430967192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8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3710BE20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93" w:history="1">
            <w:r w:rsidR="00D9475E" w:rsidRPr="00D528C3">
              <w:rPr>
                <w:rStyle w:val="Hyperlink"/>
                <w:noProof/>
                <w:lang w:val="it-CH"/>
              </w:rPr>
              <w:t>5.4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Bilancio energetico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_Toc430967193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8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185AA253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94" w:history="1">
            <w:r w:rsidR="00D9475E" w:rsidRPr="00D528C3">
              <w:rPr>
                <w:rStyle w:val="Hyperlink"/>
                <w:noProof/>
                <w:lang w:val="it-CH"/>
              </w:rPr>
              <w:t>5.5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Componenti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_Toc430967194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8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681215AE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95" w:history="1">
            <w:r w:rsidR="00D9475E" w:rsidRPr="00D528C3">
              <w:rPr>
                <w:rStyle w:val="Hyperlink"/>
                <w:noProof/>
                <w:lang w:val="it-CH"/>
              </w:rPr>
              <w:t>5.6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Vettori energetici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_Toc430967195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8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18D691A6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96" w:history="1">
            <w:r w:rsidR="00D9475E" w:rsidRPr="00D528C3">
              <w:rPr>
                <w:rStyle w:val="Hyperlink"/>
                <w:noProof/>
                <w:lang w:val="it-CH"/>
              </w:rPr>
              <w:t>5.7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Vettori termici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_Toc430967196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8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7A9E542F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97" w:history="1">
            <w:r w:rsidR="00D9475E" w:rsidRPr="00D528C3">
              <w:rPr>
                <w:rStyle w:val="Hyperlink"/>
                <w:noProof/>
                <w:lang w:val="it-CH"/>
              </w:rPr>
              <w:t>5.8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Piani di costruzione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_Toc430967197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8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271088D6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98" w:history="1">
            <w:r w:rsidR="00D9475E" w:rsidRPr="00D528C3">
              <w:rPr>
                <w:rStyle w:val="Hyperlink"/>
                <w:noProof/>
                <w:lang w:val="it-CH"/>
              </w:rPr>
              <w:t>5.9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Strutture edili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_Toc430967198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8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405E33A9" w14:textId="77777777" w:rsidR="00D9475E" w:rsidRDefault="00D10F2D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199" w:history="1">
            <w:r w:rsidR="00D9475E" w:rsidRPr="00D528C3">
              <w:rPr>
                <w:rStyle w:val="Hyperlink"/>
                <w:noProof/>
                <w:lang w:val="it-CH"/>
              </w:rPr>
              <w:t>6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Descrizione degli impianti e dei sistemi di regolazione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_Toc430967199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10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78F0C3E4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200" w:history="1">
            <w:r w:rsidR="00D9475E" w:rsidRPr="00D528C3">
              <w:rPr>
                <w:rStyle w:val="Hyperlink"/>
                <w:noProof/>
                <w:lang w:val="it-CH"/>
              </w:rPr>
              <w:t>6.1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Descrizione dell’impianto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_Toc430967200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10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4797F871" w14:textId="77777777" w:rsidR="00D9475E" w:rsidRDefault="00D10F2D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201" w:history="1">
            <w:r w:rsidR="00D9475E" w:rsidRPr="00D528C3">
              <w:rPr>
                <w:rStyle w:val="Hyperlink"/>
                <w:noProof/>
                <w:lang w:val="it-CH"/>
              </w:rPr>
              <w:t>6.2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Descrizione del sistema di regolazione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_Toc430967201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10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2C22CF35" w14:textId="77777777" w:rsidR="00D9475E" w:rsidRDefault="00D10F2D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202" w:history="1">
            <w:r w:rsidR="00D9475E" w:rsidRPr="00D528C3">
              <w:rPr>
                <w:rStyle w:val="Hyperlink"/>
                <w:noProof/>
                <w:lang w:val="it-CH"/>
              </w:rPr>
              <w:t>7</w:t>
            </w:r>
            <w:r w:rsidR="00D9475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D9475E" w:rsidRPr="00D528C3">
              <w:rPr>
                <w:rStyle w:val="Hyperlink"/>
                <w:noProof/>
                <w:lang w:val="it-CH"/>
              </w:rPr>
              <w:t>Schemi di principio</w:t>
            </w:r>
            <w:r w:rsidR="00D9475E">
              <w:rPr>
                <w:noProof/>
                <w:webHidden/>
              </w:rPr>
              <w:tab/>
            </w:r>
            <w:r w:rsidR="00D9475E">
              <w:rPr>
                <w:noProof/>
                <w:webHidden/>
              </w:rPr>
              <w:fldChar w:fldCharType="begin"/>
            </w:r>
            <w:r w:rsidR="00D9475E">
              <w:rPr>
                <w:noProof/>
                <w:webHidden/>
              </w:rPr>
              <w:instrText xml:space="preserve"> PAGEREF _Toc430967202 \h </w:instrText>
            </w:r>
            <w:r w:rsidR="00D9475E">
              <w:rPr>
                <w:noProof/>
                <w:webHidden/>
              </w:rPr>
            </w:r>
            <w:r w:rsidR="00D9475E">
              <w:rPr>
                <w:noProof/>
                <w:webHidden/>
              </w:rPr>
              <w:fldChar w:fldCharType="separate"/>
            </w:r>
            <w:r w:rsidR="00D9475E">
              <w:rPr>
                <w:noProof/>
                <w:webHidden/>
              </w:rPr>
              <w:t>11</w:t>
            </w:r>
            <w:r w:rsidR="00D9475E">
              <w:rPr>
                <w:noProof/>
                <w:webHidden/>
              </w:rPr>
              <w:fldChar w:fldCharType="end"/>
            </w:r>
          </w:hyperlink>
        </w:p>
        <w:p w14:paraId="0CE60CEF" w14:textId="77777777" w:rsidR="00E87AF1" w:rsidRPr="00D84A98" w:rsidRDefault="00E87AF1">
          <w:pPr>
            <w:rPr>
              <w:lang w:val="it-CH"/>
            </w:rPr>
          </w:pPr>
          <w:r w:rsidRPr="00D84A98">
            <w:rPr>
              <w:b/>
              <w:bCs/>
              <w:lang w:val="it-CH"/>
            </w:rPr>
            <w:fldChar w:fldCharType="end"/>
          </w:r>
        </w:p>
      </w:sdtContent>
    </w:sdt>
    <w:p w14:paraId="708AE7CA" w14:textId="77777777" w:rsidR="00E32130" w:rsidRPr="00D84A98" w:rsidRDefault="00E32130" w:rsidP="00E32130">
      <w:pPr>
        <w:rPr>
          <w:lang w:val="it-CH"/>
        </w:rPr>
      </w:pPr>
    </w:p>
    <w:p w14:paraId="1BEB2EB7" w14:textId="77777777" w:rsidR="00E32130" w:rsidRPr="00D84A98" w:rsidRDefault="00E32130" w:rsidP="00E32130">
      <w:pPr>
        <w:rPr>
          <w:lang w:val="it-CH"/>
        </w:rPr>
      </w:pPr>
    </w:p>
    <w:p w14:paraId="286BDF8C" w14:textId="77777777" w:rsidR="00E32130" w:rsidRPr="00D84A98" w:rsidRDefault="00E32130">
      <w:pPr>
        <w:widowControl/>
        <w:rPr>
          <w:lang w:val="it-CH"/>
        </w:rPr>
      </w:pPr>
      <w:bookmarkStart w:id="0" w:name="_GoBack"/>
      <w:bookmarkEnd w:id="0"/>
      <w:r w:rsidRPr="00D84A98">
        <w:rPr>
          <w:lang w:val="it-CH"/>
        </w:rPr>
        <w:br w:type="page"/>
      </w:r>
    </w:p>
    <w:p w14:paraId="4D6BD91F" w14:textId="088882AB" w:rsidR="00E32130" w:rsidRPr="00D84A98" w:rsidRDefault="00F56485" w:rsidP="00DA7F87">
      <w:pPr>
        <w:pStyle w:val="berschrift1"/>
        <w:rPr>
          <w:lang w:val="it-CH"/>
        </w:rPr>
      </w:pPr>
      <w:bookmarkStart w:id="1" w:name="_Toc430967180"/>
      <w:r>
        <w:rPr>
          <w:lang w:val="it-CH"/>
        </w:rPr>
        <w:lastRenderedPageBreak/>
        <w:t>Prestazioni di pianifica</w:t>
      </w:r>
      <w:r w:rsidR="008A5F88">
        <w:rPr>
          <w:lang w:val="it-CH"/>
        </w:rPr>
        <w:t>zione</w:t>
      </w:r>
      <w:r>
        <w:rPr>
          <w:lang w:val="it-CH"/>
        </w:rPr>
        <w:t xml:space="preserve"> del progettista e dell’impresa </w:t>
      </w:r>
      <w:r w:rsidR="00E32130" w:rsidRPr="00D84A98">
        <w:rPr>
          <w:lang w:val="it-CH"/>
        </w:rPr>
        <w:t>(</w:t>
      </w:r>
      <w:r w:rsidR="00294F06" w:rsidRPr="00721904">
        <w:rPr>
          <w:lang w:val="it-CH"/>
        </w:rPr>
        <w:t>adeguamento</w:t>
      </w:r>
      <w:r w:rsidR="00FD3457">
        <w:rPr>
          <w:lang w:val="it-CH"/>
        </w:rPr>
        <w:t xml:space="preserve"> delle interfacce</w:t>
      </w:r>
      <w:r w:rsidR="00E32130" w:rsidRPr="00D84A98">
        <w:rPr>
          <w:lang w:val="it-CH"/>
        </w:rPr>
        <w:t>)</w:t>
      </w:r>
      <w:bookmarkEnd w:id="1"/>
    </w:p>
    <w:p w14:paraId="3D755D3E" w14:textId="2EC06451" w:rsidR="00E32130" w:rsidRPr="00D84A98" w:rsidRDefault="009422A7" w:rsidP="00511057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812"/>
        </w:tabs>
        <w:ind w:left="284" w:right="-1"/>
        <w:rPr>
          <w:color w:val="0070C0"/>
          <w:szCs w:val="24"/>
          <w:lang w:val="it-CH"/>
        </w:rPr>
      </w:pPr>
      <w:r>
        <w:rPr>
          <w:color w:val="0070C0"/>
          <w:szCs w:val="24"/>
          <w:lang w:val="it-CH"/>
        </w:rPr>
        <w:t>Indicazione</w:t>
      </w:r>
      <w:r w:rsidR="00FD3457">
        <w:rPr>
          <w:color w:val="0070C0"/>
          <w:szCs w:val="24"/>
          <w:lang w:val="it-CH"/>
        </w:rPr>
        <w:t xml:space="preserve"> per il pianificatore</w:t>
      </w:r>
      <w:r w:rsidR="009660B6" w:rsidRPr="00D84A98">
        <w:rPr>
          <w:color w:val="0070C0"/>
          <w:szCs w:val="24"/>
          <w:lang w:val="it-CH"/>
        </w:rPr>
        <w:t xml:space="preserve">: </w:t>
      </w:r>
      <w:r w:rsidR="00FD3457">
        <w:rPr>
          <w:color w:val="0070C0"/>
          <w:szCs w:val="24"/>
          <w:lang w:val="it-CH"/>
        </w:rPr>
        <w:t>in caso di altri accordi ad</w:t>
      </w:r>
      <w:r w:rsidR="00482C58">
        <w:rPr>
          <w:color w:val="0070C0"/>
          <w:szCs w:val="24"/>
          <w:lang w:val="it-CH"/>
        </w:rPr>
        <w:t xml:space="preserve">eguare d’intesa </w:t>
      </w:r>
      <w:r w:rsidR="00FD3457">
        <w:rPr>
          <w:color w:val="0070C0"/>
          <w:szCs w:val="24"/>
          <w:lang w:val="it-CH"/>
        </w:rPr>
        <w:t>con l’UFCL</w:t>
      </w:r>
      <w:r w:rsidR="00437E39">
        <w:rPr>
          <w:color w:val="0070C0"/>
          <w:szCs w:val="24"/>
          <w:lang w:val="it-CH"/>
        </w:rPr>
        <w:t>.</w:t>
      </w:r>
      <w:r w:rsidR="00FD3457">
        <w:rPr>
          <w:color w:val="0070C0"/>
          <w:szCs w:val="24"/>
          <w:lang w:val="it-CH"/>
        </w:rPr>
        <w:t xml:space="preserve"> </w:t>
      </w:r>
    </w:p>
    <w:p w14:paraId="5A86EB57" w14:textId="77777777" w:rsidR="009660B6" w:rsidRPr="00D84A98" w:rsidRDefault="009660B6" w:rsidP="009660B6">
      <w:pPr>
        <w:tabs>
          <w:tab w:val="left" w:pos="567"/>
          <w:tab w:val="left" w:pos="4536"/>
        </w:tabs>
        <w:spacing w:after="120"/>
        <w:rPr>
          <w:b/>
          <w:lang w:val="it-CH"/>
        </w:rPr>
      </w:pPr>
    </w:p>
    <w:p w14:paraId="04FF3DF4" w14:textId="77777777" w:rsidR="00E32130" w:rsidRPr="00D84A98" w:rsidRDefault="00F56485" w:rsidP="009660B6">
      <w:pPr>
        <w:tabs>
          <w:tab w:val="left" w:pos="567"/>
          <w:tab w:val="left" w:pos="4536"/>
        </w:tabs>
        <w:spacing w:after="120"/>
        <w:rPr>
          <w:b/>
          <w:lang w:val="it-CH"/>
        </w:rPr>
      </w:pPr>
      <w:r>
        <w:rPr>
          <w:b/>
          <w:lang w:val="it-CH"/>
        </w:rPr>
        <w:t>Progettista</w:t>
      </w:r>
    </w:p>
    <w:p w14:paraId="4EF868D8" w14:textId="5C5F9ADC" w:rsidR="00E32130" w:rsidRPr="00D84A98" w:rsidRDefault="00B30351" w:rsidP="009660B6">
      <w:pPr>
        <w:tabs>
          <w:tab w:val="left" w:pos="426"/>
          <w:tab w:val="left" w:pos="4536"/>
        </w:tabs>
        <w:spacing w:after="40"/>
        <w:rPr>
          <w:lang w:val="it-CH"/>
        </w:rPr>
      </w:pPr>
      <w:r>
        <w:rPr>
          <w:lang w:val="it-CH"/>
        </w:rPr>
        <w:t>L’ingegnere fornisce t</w:t>
      </w:r>
      <w:r w:rsidR="00310198">
        <w:rPr>
          <w:lang w:val="it-CH"/>
        </w:rPr>
        <w:t xml:space="preserve">utti i lavori conformemente ai </w:t>
      </w:r>
      <w:r w:rsidR="009A35DA">
        <w:rPr>
          <w:lang w:val="it-CH"/>
        </w:rPr>
        <w:t>R</w:t>
      </w:r>
      <w:r w:rsidR="00310198">
        <w:rPr>
          <w:lang w:val="it-CH"/>
        </w:rPr>
        <w:t xml:space="preserve">egolamenti </w:t>
      </w:r>
      <w:r>
        <w:rPr>
          <w:lang w:val="it-CH"/>
        </w:rPr>
        <w:t>SIA</w:t>
      </w:r>
      <w:r w:rsidR="00647FE5">
        <w:rPr>
          <w:lang w:val="it-CH"/>
        </w:rPr>
        <w:t> </w:t>
      </w:r>
      <w:r w:rsidR="00042EC4" w:rsidRPr="00D84A98">
        <w:rPr>
          <w:lang w:val="it-CH"/>
        </w:rPr>
        <w:t xml:space="preserve">108 </w:t>
      </w:r>
      <w:r w:rsidR="00310198">
        <w:rPr>
          <w:lang w:val="it-CH"/>
        </w:rPr>
        <w:t xml:space="preserve">e </w:t>
      </w:r>
      <w:r w:rsidR="00042EC4" w:rsidRPr="00D84A98">
        <w:rPr>
          <w:lang w:val="it-CH"/>
        </w:rPr>
        <w:t>108/1</w:t>
      </w:r>
      <w:r w:rsidR="00310198">
        <w:rPr>
          <w:lang w:val="it-CH"/>
        </w:rPr>
        <w:t xml:space="preserve"> </w:t>
      </w:r>
      <w:r w:rsidR="009747CC">
        <w:rPr>
          <w:lang w:val="it-CH"/>
        </w:rPr>
        <w:t>per</w:t>
      </w:r>
      <w:r w:rsidR="00310198">
        <w:rPr>
          <w:lang w:val="it-CH"/>
        </w:rPr>
        <w:t xml:space="preserve"> le prestazioni e gli onorari</w:t>
      </w:r>
      <w:r w:rsidR="00042EC4" w:rsidRPr="00D84A98">
        <w:rPr>
          <w:lang w:val="it-CH"/>
        </w:rPr>
        <w:t xml:space="preserve">, </w:t>
      </w:r>
      <w:r w:rsidR="009A35DA">
        <w:rPr>
          <w:lang w:val="it-CH"/>
        </w:rPr>
        <w:t>prestazioni parziali</w:t>
      </w:r>
      <w:r w:rsidR="00E32130" w:rsidRPr="00D84A98">
        <w:rPr>
          <w:lang w:val="it-CH"/>
        </w:rPr>
        <w:t xml:space="preserve"> 1</w:t>
      </w:r>
      <w:r w:rsidR="00B47AA0">
        <w:rPr>
          <w:lang w:val="it-CH"/>
        </w:rPr>
        <w:t>–</w:t>
      </w:r>
      <w:r w:rsidR="00E32130" w:rsidRPr="00D84A98">
        <w:rPr>
          <w:lang w:val="it-CH"/>
        </w:rPr>
        <w:t>15 (</w:t>
      </w:r>
      <w:r w:rsidR="009A35DA">
        <w:rPr>
          <w:lang w:val="it-CH"/>
        </w:rPr>
        <w:t>vale anche per il Regolamento SIA </w:t>
      </w:r>
      <w:r w:rsidR="00C52312" w:rsidRPr="00D84A98">
        <w:rPr>
          <w:lang w:val="it-CH"/>
        </w:rPr>
        <w:t>112</w:t>
      </w:r>
      <w:r w:rsidR="009A35DA">
        <w:rPr>
          <w:lang w:val="it-CH"/>
        </w:rPr>
        <w:t xml:space="preserve"> Modello di prestazioni</w:t>
      </w:r>
      <w:r w:rsidR="00E32130" w:rsidRPr="00D84A98">
        <w:rPr>
          <w:lang w:val="it-CH"/>
        </w:rPr>
        <w:t xml:space="preserve">), </w:t>
      </w:r>
      <w:r w:rsidR="00C256A3">
        <w:rPr>
          <w:lang w:val="it-CH"/>
        </w:rPr>
        <w:t xml:space="preserve">e in special modo le fasi </w:t>
      </w:r>
      <w:r w:rsidR="00E32130" w:rsidRPr="00D84A98">
        <w:rPr>
          <w:lang w:val="it-CH"/>
        </w:rPr>
        <w:t>3</w:t>
      </w:r>
      <w:r w:rsidR="00B47AA0">
        <w:rPr>
          <w:lang w:val="it-CH"/>
        </w:rPr>
        <w:t>–</w:t>
      </w:r>
      <w:r w:rsidR="00E32130" w:rsidRPr="00D84A98">
        <w:rPr>
          <w:lang w:val="it-CH"/>
        </w:rPr>
        <w:t>5:</w:t>
      </w:r>
    </w:p>
    <w:p w14:paraId="2ADB10F2" w14:textId="3421377A" w:rsidR="00E32130" w:rsidRPr="00D84A98" w:rsidRDefault="00B6337D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documentazione</w:t>
      </w:r>
      <w:proofErr w:type="gramEnd"/>
      <w:r>
        <w:rPr>
          <w:lang w:val="it-CH"/>
        </w:rPr>
        <w:t xml:space="preserve"> d</w:t>
      </w:r>
      <w:r w:rsidR="00CF60EC">
        <w:rPr>
          <w:lang w:val="it-CH"/>
        </w:rPr>
        <w:t>el bando</w:t>
      </w:r>
    </w:p>
    <w:p w14:paraId="3125CBA9" w14:textId="6522421D" w:rsidR="00E32130" w:rsidRPr="00D84A98" w:rsidRDefault="00B406FD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piani</w:t>
      </w:r>
      <w:proofErr w:type="gramEnd"/>
      <w:r w:rsidR="00C256A3">
        <w:rPr>
          <w:lang w:val="it-CH"/>
        </w:rPr>
        <w:t xml:space="preserve"> esecutivi (piani di montaggio) e </w:t>
      </w:r>
      <w:r w:rsidR="00437C3C">
        <w:rPr>
          <w:lang w:val="it-CH"/>
        </w:rPr>
        <w:t xml:space="preserve">piani di dettaglio </w:t>
      </w:r>
    </w:p>
    <w:p w14:paraId="1202F1A2" w14:textId="79AFADA0" w:rsidR="00E32130" w:rsidRPr="0003151B" w:rsidRDefault="00437C3C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piani</w:t>
      </w:r>
      <w:proofErr w:type="gramEnd"/>
      <w:r>
        <w:rPr>
          <w:lang w:val="it-CH"/>
        </w:rPr>
        <w:t xml:space="preserve"> </w:t>
      </w:r>
      <w:r w:rsidR="000C7C84">
        <w:rPr>
          <w:lang w:val="it-CH"/>
        </w:rPr>
        <w:t>dei risparmi</w:t>
      </w:r>
      <w:r>
        <w:rPr>
          <w:lang w:val="it-CH"/>
        </w:rPr>
        <w:t xml:space="preserve"> e </w:t>
      </w:r>
      <w:r w:rsidR="008D2DA5" w:rsidRPr="0003151B">
        <w:rPr>
          <w:lang w:val="it-CH"/>
        </w:rPr>
        <w:t xml:space="preserve">piani </w:t>
      </w:r>
      <w:r w:rsidR="00740719" w:rsidRPr="0003151B">
        <w:rPr>
          <w:lang w:val="it-CH"/>
        </w:rPr>
        <w:t>dei basamenti</w:t>
      </w:r>
    </w:p>
    <w:p w14:paraId="15FC8229" w14:textId="00611657" w:rsidR="00E32130" w:rsidRPr="0003151B" w:rsidRDefault="00437C3C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 w:rsidRPr="0003151B">
        <w:rPr>
          <w:lang w:val="it-CH"/>
        </w:rPr>
        <w:t>partecipazione</w:t>
      </w:r>
      <w:proofErr w:type="gramEnd"/>
      <w:r w:rsidRPr="0003151B">
        <w:rPr>
          <w:lang w:val="it-CH"/>
        </w:rPr>
        <w:t xml:space="preserve"> al coordinamento</w:t>
      </w:r>
    </w:p>
    <w:p w14:paraId="131A1C1D" w14:textId="4E39C9BF" w:rsidR="00E32130" w:rsidRPr="0003151B" w:rsidRDefault="00437C3C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 w:rsidRPr="0003151B">
        <w:rPr>
          <w:lang w:val="it-CH"/>
        </w:rPr>
        <w:t>direzione</w:t>
      </w:r>
      <w:proofErr w:type="gramEnd"/>
      <w:r w:rsidRPr="0003151B">
        <w:rPr>
          <w:lang w:val="it-CH"/>
        </w:rPr>
        <w:t xml:space="preserve"> </w:t>
      </w:r>
      <w:r w:rsidR="00F12350">
        <w:rPr>
          <w:lang w:val="it-CH"/>
        </w:rPr>
        <w:t xml:space="preserve">dei </w:t>
      </w:r>
      <w:r w:rsidRPr="0003151B">
        <w:rPr>
          <w:lang w:val="it-CH"/>
        </w:rPr>
        <w:t>lavori generale e in loco</w:t>
      </w:r>
    </w:p>
    <w:p w14:paraId="6BB5475E" w14:textId="5F28B725" w:rsidR="00E32130" w:rsidRPr="0003151B" w:rsidRDefault="008D2DA5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 w:rsidRPr="0003151B">
        <w:rPr>
          <w:lang w:val="it-CH"/>
        </w:rPr>
        <w:t>piani</w:t>
      </w:r>
      <w:proofErr w:type="gramEnd"/>
      <w:r w:rsidRPr="0003151B">
        <w:rPr>
          <w:lang w:val="it-CH"/>
        </w:rPr>
        <w:t xml:space="preserve"> </w:t>
      </w:r>
      <w:r w:rsidR="000C7C84" w:rsidRPr="0003151B">
        <w:rPr>
          <w:lang w:val="it-CH"/>
        </w:rPr>
        <w:t>di revisione</w:t>
      </w:r>
      <w:r w:rsidR="00E32130" w:rsidRPr="0003151B">
        <w:rPr>
          <w:lang w:val="it-CH"/>
        </w:rPr>
        <w:t xml:space="preserve"> </w:t>
      </w:r>
      <w:r w:rsidRPr="0003151B">
        <w:rPr>
          <w:lang w:val="it-CH"/>
        </w:rPr>
        <w:t xml:space="preserve">sulla base dei piani </w:t>
      </w:r>
      <w:r w:rsidR="00426BDC" w:rsidRPr="0003151B">
        <w:rPr>
          <w:lang w:val="it-CH"/>
        </w:rPr>
        <w:t xml:space="preserve">corretti </w:t>
      </w:r>
      <w:r w:rsidRPr="0003151B">
        <w:rPr>
          <w:lang w:val="it-CH"/>
        </w:rPr>
        <w:t xml:space="preserve">dell’impresa </w:t>
      </w:r>
    </w:p>
    <w:p w14:paraId="247FE240" w14:textId="68592256" w:rsidR="00E32130" w:rsidRPr="00D84A98" w:rsidRDefault="008D2DA5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 w:rsidRPr="0003151B">
        <w:rPr>
          <w:lang w:val="it-CH"/>
        </w:rPr>
        <w:t>acquisizione</w:t>
      </w:r>
      <w:proofErr w:type="gramEnd"/>
      <w:r w:rsidRPr="0003151B">
        <w:rPr>
          <w:lang w:val="it-CH"/>
        </w:rPr>
        <w:t xml:space="preserve"> delle autorizzazioni e </w:t>
      </w:r>
      <w:r w:rsidR="001E6988" w:rsidRPr="0003151B">
        <w:rPr>
          <w:lang w:val="it-CH"/>
        </w:rPr>
        <w:t>contatti</w:t>
      </w:r>
      <w:r w:rsidRPr="0003151B">
        <w:rPr>
          <w:lang w:val="it-CH"/>
        </w:rPr>
        <w:t xml:space="preserve"> co</w:t>
      </w:r>
      <w:r>
        <w:rPr>
          <w:lang w:val="it-CH"/>
        </w:rPr>
        <w:t>n le autorità (come da contratto)</w:t>
      </w:r>
    </w:p>
    <w:p w14:paraId="591789E4" w14:textId="7DD3E906" w:rsidR="00E32130" w:rsidRPr="00D84A98" w:rsidRDefault="008D2DA5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collaudo</w:t>
      </w:r>
      <w:proofErr w:type="gramEnd"/>
      <w:r>
        <w:rPr>
          <w:lang w:val="it-CH"/>
        </w:rPr>
        <w:t xml:space="preserve"> dell’opera da parte dell’impresa </w:t>
      </w:r>
    </w:p>
    <w:p w14:paraId="7711C518" w14:textId="4D494EA4" w:rsidR="00E32130" w:rsidRPr="00D84A98" w:rsidRDefault="008D2DA5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allestimento</w:t>
      </w:r>
      <w:proofErr w:type="gramEnd"/>
      <w:r>
        <w:rPr>
          <w:lang w:val="it-CH"/>
        </w:rPr>
        <w:t xml:space="preserve"> del </w:t>
      </w:r>
      <w:r w:rsidRPr="0042684C">
        <w:rPr>
          <w:lang w:val="it-CH"/>
        </w:rPr>
        <w:t xml:space="preserve">piano </w:t>
      </w:r>
      <w:proofErr w:type="spellStart"/>
      <w:r w:rsidR="00E2658A">
        <w:rPr>
          <w:lang w:val="it-CH"/>
        </w:rPr>
        <w:t>A</w:t>
      </w:r>
      <w:r w:rsidRPr="0042684C">
        <w:rPr>
          <w:lang w:val="it-CH"/>
        </w:rPr>
        <w:t>cqua</w:t>
      </w:r>
      <w:r w:rsidR="00E2658A">
        <w:rPr>
          <w:lang w:val="it-CH"/>
        </w:rPr>
        <w:t>+</w:t>
      </w:r>
      <w:r w:rsidR="00BA62A4">
        <w:rPr>
          <w:lang w:val="it-CH"/>
        </w:rPr>
        <w:t>I</w:t>
      </w:r>
      <w:r w:rsidRPr="0042684C">
        <w:rPr>
          <w:lang w:val="it-CH"/>
        </w:rPr>
        <w:t>ncendio</w:t>
      </w:r>
      <w:proofErr w:type="spellEnd"/>
      <w:r w:rsidR="00E32130" w:rsidRPr="00D84A98">
        <w:rPr>
          <w:lang w:val="it-CH"/>
        </w:rPr>
        <w:t xml:space="preserve"> </w:t>
      </w:r>
    </w:p>
    <w:p w14:paraId="7FC31EAE" w14:textId="71A3ACA2" w:rsidR="00E32130" w:rsidRPr="0003151B" w:rsidRDefault="008D2DA5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acquisizione</w:t>
      </w:r>
      <w:proofErr w:type="gramEnd"/>
      <w:r>
        <w:rPr>
          <w:lang w:val="it-CH"/>
        </w:rPr>
        <w:t xml:space="preserve"> di offerte</w:t>
      </w:r>
      <w:r w:rsidR="007C63B0">
        <w:rPr>
          <w:lang w:val="it-CH"/>
        </w:rPr>
        <w:t xml:space="preserve"> per i </w:t>
      </w:r>
      <w:r w:rsidR="007C63B0" w:rsidRPr="0003151B">
        <w:rPr>
          <w:lang w:val="it-CH"/>
        </w:rPr>
        <w:t xml:space="preserve">servizi di manutenzione d’intesa con il consulente tecnico </w:t>
      </w:r>
    </w:p>
    <w:p w14:paraId="7B7CE7E0" w14:textId="0C7F11FE" w:rsidR="00E32130" w:rsidRPr="0003151B" w:rsidRDefault="008D2DA5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 w:rsidRPr="0003151B">
        <w:rPr>
          <w:lang w:val="it-CH"/>
        </w:rPr>
        <w:t>istruzioni</w:t>
      </w:r>
      <w:proofErr w:type="gramEnd"/>
      <w:r w:rsidRPr="0003151B">
        <w:rPr>
          <w:lang w:val="it-CH"/>
        </w:rPr>
        <w:t xml:space="preserve"> </w:t>
      </w:r>
      <w:r w:rsidR="00125F77">
        <w:rPr>
          <w:lang w:val="it-CH"/>
        </w:rPr>
        <w:t>per l’esercizio</w:t>
      </w:r>
      <w:r w:rsidR="00294F06" w:rsidRPr="0003151B">
        <w:rPr>
          <w:lang w:val="it-CH"/>
        </w:rPr>
        <w:t xml:space="preserve"> </w:t>
      </w:r>
      <w:r w:rsidRPr="0003151B">
        <w:rPr>
          <w:lang w:val="it-CH"/>
        </w:rPr>
        <w:t xml:space="preserve">orali </w:t>
      </w:r>
      <w:r w:rsidR="00E32130" w:rsidRPr="0003151B">
        <w:rPr>
          <w:lang w:val="it-CH"/>
        </w:rPr>
        <w:t>(</w:t>
      </w:r>
      <w:r w:rsidR="001F413F" w:rsidRPr="0003151B">
        <w:rPr>
          <w:lang w:val="it-CH"/>
        </w:rPr>
        <w:t>responsabilità</w:t>
      </w:r>
      <w:r w:rsidR="00E32130" w:rsidRPr="0003151B">
        <w:rPr>
          <w:lang w:val="it-CH"/>
        </w:rPr>
        <w:t>)</w:t>
      </w:r>
    </w:p>
    <w:p w14:paraId="01D88785" w14:textId="0EB3BC8D" w:rsidR="00E32130" w:rsidRPr="00D84A98" w:rsidRDefault="001F413F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indicazioni</w:t>
      </w:r>
      <w:proofErr w:type="gramEnd"/>
      <w:r>
        <w:rPr>
          <w:lang w:val="it-CH"/>
        </w:rPr>
        <w:t xml:space="preserve"> all’impresa per l’allestimento delle istruzioni </w:t>
      </w:r>
      <w:r w:rsidR="00125F77">
        <w:rPr>
          <w:lang w:val="it-CH"/>
        </w:rPr>
        <w:t>per l’esercizio</w:t>
      </w:r>
      <w:r w:rsidR="008973A0">
        <w:rPr>
          <w:lang w:val="it-CH"/>
        </w:rPr>
        <w:t xml:space="preserve"> (documenti </w:t>
      </w:r>
      <w:r w:rsidR="00125F77">
        <w:rPr>
          <w:lang w:val="it-CH"/>
        </w:rPr>
        <w:t xml:space="preserve">relativi alla </w:t>
      </w:r>
      <w:r w:rsidR="008973A0">
        <w:rPr>
          <w:lang w:val="it-CH"/>
        </w:rPr>
        <w:t>revisione</w:t>
      </w:r>
      <w:r w:rsidR="00E32130" w:rsidRPr="00D84A98">
        <w:rPr>
          <w:lang w:val="it-CH"/>
        </w:rPr>
        <w:t>)</w:t>
      </w:r>
    </w:p>
    <w:p w14:paraId="6AD3B8A1" w14:textId="08E2D4F9" w:rsidR="00E32130" w:rsidRPr="00D84A98" w:rsidRDefault="00294F06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collaudo</w:t>
      </w:r>
      <w:proofErr w:type="gramEnd"/>
      <w:r>
        <w:rPr>
          <w:lang w:val="it-CH"/>
        </w:rPr>
        <w:t xml:space="preserve"> dell’opera insieme al</w:t>
      </w:r>
      <w:r w:rsidR="00797FDD">
        <w:rPr>
          <w:lang w:val="it-CH"/>
        </w:rPr>
        <w:t xml:space="preserve"> consulente tecnico dell</w:t>
      </w:r>
      <w:r>
        <w:rPr>
          <w:lang w:val="it-CH"/>
        </w:rPr>
        <w:t>’UFCL </w:t>
      </w:r>
    </w:p>
    <w:p w14:paraId="575EE4FC" w14:textId="77777777" w:rsidR="00E32130" w:rsidRPr="00D84A98" w:rsidRDefault="00E32130" w:rsidP="00E32130">
      <w:pPr>
        <w:tabs>
          <w:tab w:val="left" w:pos="567"/>
          <w:tab w:val="left" w:pos="709"/>
          <w:tab w:val="left" w:pos="4536"/>
        </w:tabs>
        <w:ind w:left="567" w:hanging="567"/>
        <w:jc w:val="both"/>
        <w:rPr>
          <w:sz w:val="20"/>
          <w:lang w:val="it-CH"/>
        </w:rPr>
      </w:pPr>
    </w:p>
    <w:p w14:paraId="6E838910" w14:textId="77777777" w:rsidR="00E32130" w:rsidRPr="00D84A98" w:rsidRDefault="00B30351" w:rsidP="009660B6">
      <w:pPr>
        <w:tabs>
          <w:tab w:val="left" w:pos="567"/>
          <w:tab w:val="left" w:pos="4536"/>
        </w:tabs>
        <w:spacing w:after="120"/>
        <w:rPr>
          <w:b/>
          <w:lang w:val="it-CH"/>
        </w:rPr>
      </w:pPr>
      <w:r>
        <w:rPr>
          <w:b/>
          <w:lang w:val="it-CH"/>
        </w:rPr>
        <w:t>Impresa</w:t>
      </w:r>
    </w:p>
    <w:p w14:paraId="472E0BC5" w14:textId="66C1E79D" w:rsidR="00E32130" w:rsidRPr="00D84A98" w:rsidRDefault="009660B6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D84A98">
        <w:rPr>
          <w:lang w:val="it-CH"/>
        </w:rPr>
        <w:tab/>
      </w:r>
      <w:r w:rsidR="008973A0">
        <w:rPr>
          <w:lang w:val="it-CH"/>
        </w:rPr>
        <w:t xml:space="preserve">Piani di cantiere sulla base dei piani esecutivi (piani di montaggio) </w:t>
      </w:r>
    </w:p>
    <w:p w14:paraId="4C866034" w14:textId="3B4DAAE7" w:rsidR="00E32130" w:rsidRPr="00D84A98" w:rsidRDefault="009660B6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D84A98">
        <w:rPr>
          <w:lang w:val="it-CH"/>
        </w:rPr>
        <w:tab/>
      </w:r>
      <w:r w:rsidR="008973A0">
        <w:rPr>
          <w:lang w:val="it-CH"/>
        </w:rPr>
        <w:t xml:space="preserve">Schemi elettrici </w:t>
      </w:r>
    </w:p>
    <w:p w14:paraId="5A258A59" w14:textId="6F2D5702" w:rsidR="00E32130" w:rsidRPr="00D84A98" w:rsidRDefault="009660B6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D84A98">
        <w:rPr>
          <w:lang w:val="it-CH"/>
        </w:rPr>
        <w:tab/>
      </w:r>
      <w:r w:rsidR="00DD7973">
        <w:rPr>
          <w:lang w:val="it-CH"/>
        </w:rPr>
        <w:t xml:space="preserve">Indicazioni dettagliate agli altri installatori e ad altri partecipanti alla costruzione </w:t>
      </w:r>
    </w:p>
    <w:p w14:paraId="6D3961E7" w14:textId="29A1526F" w:rsidR="001807B7" w:rsidRPr="00D84A98" w:rsidRDefault="009660B6" w:rsidP="001807B7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D84A98">
        <w:rPr>
          <w:lang w:val="it-CH"/>
        </w:rPr>
        <w:tab/>
      </w:r>
      <w:r w:rsidR="00AA6117">
        <w:rPr>
          <w:lang w:val="it-CH"/>
        </w:rPr>
        <w:t>Le modifiche sui piani dell’impresa devono essere segnate per l’ingegnere</w:t>
      </w:r>
      <w:r w:rsidR="001807B7" w:rsidRPr="00D84A98">
        <w:rPr>
          <w:lang w:val="it-CH"/>
        </w:rPr>
        <w:t>.</w:t>
      </w:r>
    </w:p>
    <w:p w14:paraId="4D6DD87F" w14:textId="46F9A959" w:rsidR="00E32130" w:rsidRPr="00D84A98" w:rsidRDefault="00AA6117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>
        <w:rPr>
          <w:lang w:val="it-CH"/>
        </w:rPr>
        <w:t xml:space="preserve">Istruzioni </w:t>
      </w:r>
      <w:r w:rsidR="00125F77">
        <w:rPr>
          <w:lang w:val="it-CH"/>
        </w:rPr>
        <w:t>per l’esercizio</w:t>
      </w:r>
      <w:r>
        <w:rPr>
          <w:lang w:val="it-CH"/>
        </w:rPr>
        <w:t xml:space="preserve"> orali </w:t>
      </w:r>
      <w:r w:rsidR="00E32130" w:rsidRPr="00D84A98">
        <w:rPr>
          <w:lang w:val="it-CH"/>
        </w:rPr>
        <w:t>(</w:t>
      </w:r>
      <w:r>
        <w:rPr>
          <w:lang w:val="it-CH"/>
        </w:rPr>
        <w:t>collaborazione</w:t>
      </w:r>
      <w:r w:rsidR="00E32130" w:rsidRPr="00D84A98">
        <w:rPr>
          <w:lang w:val="it-CH"/>
        </w:rPr>
        <w:t>)</w:t>
      </w:r>
    </w:p>
    <w:p w14:paraId="0A176A77" w14:textId="7A597C7A" w:rsidR="00E32130" w:rsidRPr="00D84A98" w:rsidRDefault="009660B6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D84A98">
        <w:rPr>
          <w:lang w:val="it-CH"/>
        </w:rPr>
        <w:tab/>
      </w:r>
      <w:r w:rsidR="00AA6117">
        <w:rPr>
          <w:lang w:val="it-CH"/>
        </w:rPr>
        <w:t xml:space="preserve">Istruzioni </w:t>
      </w:r>
      <w:r w:rsidR="00125F77">
        <w:rPr>
          <w:lang w:val="it-CH"/>
        </w:rPr>
        <w:t>per l’esercizio</w:t>
      </w:r>
      <w:r w:rsidR="00AA6117">
        <w:rPr>
          <w:lang w:val="it-CH"/>
        </w:rPr>
        <w:t xml:space="preserve"> scritte secondo indicazioni del progettista</w:t>
      </w:r>
    </w:p>
    <w:p w14:paraId="3F5C010A" w14:textId="73D55B5F" w:rsidR="00E32130" w:rsidRPr="00D84A98" w:rsidRDefault="009660B6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D84A98">
        <w:rPr>
          <w:lang w:val="it-CH"/>
        </w:rPr>
        <w:tab/>
      </w:r>
      <w:r w:rsidR="00EE4CF1">
        <w:rPr>
          <w:lang w:val="it-CH"/>
        </w:rPr>
        <w:t>Consegna</w:t>
      </w:r>
      <w:r w:rsidR="00AA6117">
        <w:rPr>
          <w:lang w:val="it-CH"/>
        </w:rPr>
        <w:t xml:space="preserve"> in prestito dei piani esecutivi con le correzioni al progettista per allestimento dei piani di revisione</w:t>
      </w:r>
    </w:p>
    <w:p w14:paraId="47A0C41C" w14:textId="77777777" w:rsidR="00E32130" w:rsidRPr="00D84A98" w:rsidRDefault="00E32130" w:rsidP="00E32130">
      <w:pPr>
        <w:tabs>
          <w:tab w:val="left" w:pos="567"/>
          <w:tab w:val="left" w:pos="709"/>
          <w:tab w:val="left" w:pos="4536"/>
        </w:tabs>
        <w:ind w:left="709" w:hanging="709"/>
        <w:jc w:val="both"/>
        <w:rPr>
          <w:sz w:val="20"/>
          <w:lang w:val="it-CH"/>
        </w:rPr>
      </w:pPr>
    </w:p>
    <w:p w14:paraId="7D903A17" w14:textId="77777777" w:rsidR="00E32130" w:rsidRPr="00D84A98" w:rsidRDefault="00B30351" w:rsidP="009660B6">
      <w:pPr>
        <w:tabs>
          <w:tab w:val="left" w:pos="567"/>
          <w:tab w:val="left" w:pos="4536"/>
        </w:tabs>
        <w:spacing w:after="120"/>
        <w:rPr>
          <w:b/>
          <w:lang w:val="it-CH"/>
        </w:rPr>
      </w:pPr>
      <w:r>
        <w:rPr>
          <w:b/>
          <w:lang w:val="it-CH"/>
        </w:rPr>
        <w:t>Collaudo</w:t>
      </w:r>
    </w:p>
    <w:p w14:paraId="21116EFB" w14:textId="05C4D5D9" w:rsidR="00E32130" w:rsidRPr="00D84A98" w:rsidRDefault="00453836" w:rsidP="0081447A">
      <w:pPr>
        <w:tabs>
          <w:tab w:val="left" w:pos="567"/>
          <w:tab w:val="left" w:pos="709"/>
          <w:tab w:val="left" w:pos="7371"/>
        </w:tabs>
        <w:spacing w:before="60" w:after="120"/>
        <w:rPr>
          <w:lang w:val="it-CH"/>
        </w:rPr>
      </w:pPr>
      <w:r>
        <w:rPr>
          <w:lang w:val="it-CH"/>
        </w:rPr>
        <w:t xml:space="preserve">Al collaudo </w:t>
      </w:r>
      <w:r w:rsidR="00233627">
        <w:rPr>
          <w:lang w:val="it-CH"/>
        </w:rPr>
        <w:t xml:space="preserve">occorre presentare </w:t>
      </w:r>
      <w:r>
        <w:rPr>
          <w:lang w:val="it-CH"/>
        </w:rPr>
        <w:t xml:space="preserve">i seguenti </w:t>
      </w:r>
      <w:proofErr w:type="gramStart"/>
      <w:r>
        <w:rPr>
          <w:lang w:val="it-CH"/>
        </w:rPr>
        <w:t>documenti</w:t>
      </w:r>
      <w:r w:rsidR="00E32130" w:rsidRPr="00D84A98">
        <w:rPr>
          <w:lang w:val="it-CH"/>
        </w:rPr>
        <w:t>:</w:t>
      </w:r>
      <w:r w:rsidR="00E32130" w:rsidRPr="00D84A98">
        <w:rPr>
          <w:lang w:val="it-CH"/>
        </w:rPr>
        <w:tab/>
      </w:r>
      <w:proofErr w:type="gramEnd"/>
      <w:r>
        <w:rPr>
          <w:lang w:val="it-CH"/>
        </w:rPr>
        <w:t>Autore</w:t>
      </w:r>
      <w:r w:rsidR="00E32130" w:rsidRPr="00D84A98">
        <w:rPr>
          <w:lang w:val="it-CH"/>
        </w:rPr>
        <w:t>:</w:t>
      </w:r>
    </w:p>
    <w:p w14:paraId="34DB58F1" w14:textId="29C7B066" w:rsidR="00E32130" w:rsidRPr="00D84A98" w:rsidRDefault="009660B6" w:rsidP="001D2B86">
      <w:pPr>
        <w:pStyle w:val="Listenabsatz"/>
        <w:numPr>
          <w:ilvl w:val="0"/>
          <w:numId w:val="11"/>
        </w:numPr>
        <w:tabs>
          <w:tab w:val="left" w:pos="426"/>
          <w:tab w:val="left" w:pos="7371"/>
        </w:tabs>
        <w:ind w:left="425" w:hanging="425"/>
        <w:contextualSpacing w:val="0"/>
        <w:rPr>
          <w:lang w:val="it-CH"/>
        </w:rPr>
      </w:pPr>
      <w:r w:rsidRPr="00D84A98">
        <w:rPr>
          <w:lang w:val="it-CH"/>
        </w:rPr>
        <w:tab/>
      </w:r>
      <w:r w:rsidR="00E32130" w:rsidRPr="00D84A98">
        <w:rPr>
          <w:lang w:val="it-CH"/>
        </w:rPr>
        <w:t xml:space="preserve">1 </w:t>
      </w:r>
      <w:r w:rsidR="000A641B">
        <w:rPr>
          <w:lang w:val="it-CH"/>
        </w:rPr>
        <w:t>serie dei piani di revisione, compreso lo schema di principio con</w:t>
      </w:r>
      <w:r w:rsidR="00E32130" w:rsidRPr="00D84A98">
        <w:rPr>
          <w:lang w:val="it-CH"/>
        </w:rPr>
        <w:tab/>
      </w:r>
      <w:r w:rsidR="000A641B">
        <w:rPr>
          <w:lang w:val="it-CH"/>
        </w:rPr>
        <w:t>Ingegnere</w:t>
      </w:r>
      <w:r w:rsidRPr="00D84A98">
        <w:rPr>
          <w:lang w:val="it-CH"/>
        </w:rPr>
        <w:br/>
      </w:r>
      <w:r w:rsidRPr="00D84A98">
        <w:rPr>
          <w:lang w:val="it-CH"/>
        </w:rPr>
        <w:tab/>
      </w:r>
      <w:r w:rsidR="00125F77">
        <w:rPr>
          <w:lang w:val="it-CH"/>
        </w:rPr>
        <w:t xml:space="preserve">l’indicazione dei </w:t>
      </w:r>
      <w:r w:rsidR="005C7F79">
        <w:rPr>
          <w:lang w:val="it-CH"/>
        </w:rPr>
        <w:t xml:space="preserve">dispositivi </w:t>
      </w:r>
      <w:r w:rsidR="000A641B">
        <w:rPr>
          <w:lang w:val="it-CH"/>
        </w:rPr>
        <w:t xml:space="preserve">di regolazione e il diagramma funzionale </w:t>
      </w:r>
      <w:r w:rsidR="00E32130" w:rsidRPr="00D84A98">
        <w:rPr>
          <w:lang w:val="it-CH"/>
        </w:rPr>
        <w:tab/>
      </w:r>
    </w:p>
    <w:p w14:paraId="5DEFF382" w14:textId="10577B12" w:rsidR="00E32130" w:rsidRPr="00D84A98" w:rsidRDefault="00E32130" w:rsidP="001D2B86">
      <w:pPr>
        <w:pStyle w:val="Listenabsatz"/>
        <w:numPr>
          <w:ilvl w:val="0"/>
          <w:numId w:val="11"/>
        </w:numPr>
        <w:tabs>
          <w:tab w:val="left" w:pos="426"/>
          <w:tab w:val="left" w:pos="7371"/>
        </w:tabs>
        <w:ind w:left="425" w:hanging="425"/>
        <w:contextualSpacing w:val="0"/>
        <w:rPr>
          <w:lang w:val="it-CH"/>
        </w:rPr>
      </w:pPr>
      <w:r w:rsidRPr="00D84A98">
        <w:rPr>
          <w:lang w:val="it-CH"/>
        </w:rPr>
        <w:tab/>
      </w:r>
      <w:r w:rsidR="009660B6" w:rsidRPr="00D84A98">
        <w:rPr>
          <w:lang w:val="it-CH"/>
        </w:rPr>
        <w:t xml:space="preserve">1 </w:t>
      </w:r>
      <w:r w:rsidR="005C7F79">
        <w:rPr>
          <w:lang w:val="it-CH"/>
        </w:rPr>
        <w:t>se</w:t>
      </w:r>
      <w:r w:rsidR="00885CC6">
        <w:rPr>
          <w:lang w:val="it-CH"/>
        </w:rPr>
        <w:t xml:space="preserve">rie di </w:t>
      </w:r>
      <w:r w:rsidR="005C7F79">
        <w:rPr>
          <w:lang w:val="it-CH"/>
        </w:rPr>
        <w:t xml:space="preserve">istruzioni </w:t>
      </w:r>
      <w:r w:rsidR="00885CC6">
        <w:rPr>
          <w:lang w:val="it-CH"/>
        </w:rPr>
        <w:t>per l’esercizio</w:t>
      </w:r>
      <w:r w:rsidR="005C7F79">
        <w:rPr>
          <w:lang w:val="it-CH"/>
        </w:rPr>
        <w:t xml:space="preserve"> e delle prescrizioni di manutenzione </w:t>
      </w:r>
      <w:r w:rsidRPr="00D84A98">
        <w:rPr>
          <w:lang w:val="it-CH"/>
        </w:rPr>
        <w:tab/>
      </w:r>
      <w:r w:rsidR="005C7F79">
        <w:rPr>
          <w:lang w:val="it-CH"/>
        </w:rPr>
        <w:t>Impresa</w:t>
      </w:r>
    </w:p>
    <w:p w14:paraId="595DB9E3" w14:textId="2BC29456" w:rsidR="00E32130" w:rsidRPr="00D84A98" w:rsidRDefault="009660B6" w:rsidP="001D2B86">
      <w:pPr>
        <w:pStyle w:val="Listenabsatz"/>
        <w:numPr>
          <w:ilvl w:val="0"/>
          <w:numId w:val="11"/>
        </w:numPr>
        <w:tabs>
          <w:tab w:val="left" w:pos="426"/>
          <w:tab w:val="left" w:pos="7371"/>
        </w:tabs>
        <w:ind w:left="425" w:hanging="425"/>
        <w:contextualSpacing w:val="0"/>
        <w:rPr>
          <w:lang w:val="it-CH"/>
        </w:rPr>
      </w:pPr>
      <w:r w:rsidRPr="00D84A98">
        <w:rPr>
          <w:lang w:val="it-CH"/>
        </w:rPr>
        <w:tab/>
      </w:r>
      <w:proofErr w:type="gramStart"/>
      <w:r w:rsidR="005C7F79">
        <w:rPr>
          <w:lang w:val="it-CH"/>
        </w:rPr>
        <w:t>schemi</w:t>
      </w:r>
      <w:proofErr w:type="gramEnd"/>
      <w:r w:rsidR="005C7F79">
        <w:rPr>
          <w:lang w:val="it-CH"/>
        </w:rPr>
        <w:t xml:space="preserve"> dell’impianto </w:t>
      </w:r>
      <w:r w:rsidR="00F5146D">
        <w:rPr>
          <w:lang w:val="it-CH"/>
        </w:rPr>
        <w:t>su supporto</w:t>
      </w:r>
      <w:r w:rsidR="005C7F79">
        <w:rPr>
          <w:lang w:val="it-CH"/>
        </w:rPr>
        <w:t xml:space="preserve"> e plastificati </w:t>
      </w:r>
      <w:r w:rsidR="00E32130" w:rsidRPr="00D84A98">
        <w:rPr>
          <w:lang w:val="it-CH"/>
        </w:rPr>
        <w:tab/>
      </w:r>
      <w:r w:rsidR="005C7F79">
        <w:rPr>
          <w:lang w:val="it-CH"/>
        </w:rPr>
        <w:t>Impresa</w:t>
      </w:r>
    </w:p>
    <w:p w14:paraId="7BB1165F" w14:textId="73AD7459" w:rsidR="00E32130" w:rsidRPr="00D84A98" w:rsidRDefault="003A279F" w:rsidP="001D2B86">
      <w:pPr>
        <w:pStyle w:val="Listenabsatz"/>
        <w:numPr>
          <w:ilvl w:val="0"/>
          <w:numId w:val="11"/>
        </w:numPr>
        <w:tabs>
          <w:tab w:val="left" w:pos="426"/>
          <w:tab w:val="left" w:pos="7371"/>
        </w:tabs>
        <w:ind w:left="425" w:hanging="425"/>
        <w:contextualSpacing w:val="0"/>
        <w:rPr>
          <w:lang w:val="it-CH"/>
        </w:rPr>
      </w:pPr>
      <w:r>
        <w:rPr>
          <w:lang w:val="it-CH"/>
        </w:rPr>
        <w:tab/>
      </w:r>
      <w:proofErr w:type="gramStart"/>
      <w:r>
        <w:rPr>
          <w:lang w:val="it-CH"/>
        </w:rPr>
        <w:t>verbale</w:t>
      </w:r>
      <w:proofErr w:type="gramEnd"/>
      <w:r>
        <w:rPr>
          <w:lang w:val="it-CH"/>
        </w:rPr>
        <w:t xml:space="preserve"> di </w:t>
      </w:r>
      <w:r w:rsidR="003126EE">
        <w:rPr>
          <w:lang w:val="it-CH"/>
        </w:rPr>
        <w:t>esame</w:t>
      </w:r>
      <w:r>
        <w:rPr>
          <w:lang w:val="it-CH"/>
        </w:rPr>
        <w:t xml:space="preserve">: </w:t>
      </w:r>
      <w:r>
        <w:rPr>
          <w:rFonts w:cs="Arial"/>
          <w:lang w:val="it-CH"/>
        </w:rPr>
        <w:t>«Verbale di collaudo SITC»</w:t>
      </w:r>
      <w:r>
        <w:rPr>
          <w:lang w:val="it-CH"/>
        </w:rPr>
        <w:t xml:space="preserve"> </w:t>
      </w:r>
      <w:r w:rsidR="00E32130" w:rsidRPr="00D84A98">
        <w:rPr>
          <w:lang w:val="it-CH"/>
        </w:rPr>
        <w:tab/>
      </w:r>
      <w:r w:rsidR="005C7F79" w:rsidRPr="00D84A98">
        <w:rPr>
          <w:lang w:val="it-CH"/>
        </w:rPr>
        <w:t>Inge</w:t>
      </w:r>
      <w:r w:rsidR="005C7F79">
        <w:rPr>
          <w:lang w:val="it-CH"/>
        </w:rPr>
        <w:t>g</w:t>
      </w:r>
      <w:r w:rsidR="005C7F79" w:rsidRPr="00D84A98">
        <w:rPr>
          <w:lang w:val="it-CH"/>
        </w:rPr>
        <w:t>nere</w:t>
      </w:r>
    </w:p>
    <w:p w14:paraId="53B443B4" w14:textId="29AA6E79" w:rsidR="00DA7F87" w:rsidRPr="00D84A98" w:rsidRDefault="00DA7F87" w:rsidP="001D2B86">
      <w:pPr>
        <w:pStyle w:val="Listenabsatz"/>
        <w:numPr>
          <w:ilvl w:val="0"/>
          <w:numId w:val="11"/>
        </w:numPr>
        <w:tabs>
          <w:tab w:val="left" w:pos="426"/>
          <w:tab w:val="left" w:pos="7371"/>
        </w:tabs>
        <w:ind w:left="425" w:hanging="425"/>
        <w:contextualSpacing w:val="0"/>
        <w:rPr>
          <w:lang w:val="it-CH"/>
        </w:rPr>
      </w:pPr>
      <w:r w:rsidRPr="00D84A98">
        <w:rPr>
          <w:lang w:val="it-CH"/>
        </w:rPr>
        <w:tab/>
        <w:t xml:space="preserve">3 CD </w:t>
      </w:r>
      <w:r w:rsidR="003A279F">
        <w:rPr>
          <w:lang w:val="it-CH"/>
        </w:rPr>
        <w:t xml:space="preserve">con tutti i documenti </w:t>
      </w:r>
      <w:r w:rsidR="00125F77">
        <w:rPr>
          <w:lang w:val="it-CH"/>
        </w:rPr>
        <w:t>relativi alla</w:t>
      </w:r>
      <w:r w:rsidR="003A279F">
        <w:rPr>
          <w:lang w:val="it-CH"/>
        </w:rPr>
        <w:t xml:space="preserve"> revisione di cui sopra</w:t>
      </w:r>
      <w:r w:rsidRPr="00D84A98">
        <w:rPr>
          <w:lang w:val="it-CH"/>
        </w:rPr>
        <w:tab/>
      </w:r>
      <w:r w:rsidR="005C7F79" w:rsidRPr="00D84A98">
        <w:rPr>
          <w:lang w:val="it-CH"/>
        </w:rPr>
        <w:t>Inge</w:t>
      </w:r>
      <w:r w:rsidR="005C7F79">
        <w:rPr>
          <w:lang w:val="it-CH"/>
        </w:rPr>
        <w:t>g</w:t>
      </w:r>
      <w:r w:rsidR="005C7F79" w:rsidRPr="00D84A98">
        <w:rPr>
          <w:lang w:val="it-CH"/>
        </w:rPr>
        <w:t>nere</w:t>
      </w:r>
    </w:p>
    <w:p w14:paraId="459640B5" w14:textId="77777777" w:rsidR="00DA7F87" w:rsidRPr="00D84A98" w:rsidRDefault="00DA7F87" w:rsidP="00DA7F87">
      <w:pPr>
        <w:tabs>
          <w:tab w:val="left" w:pos="567"/>
          <w:tab w:val="left" w:pos="709"/>
          <w:tab w:val="left" w:pos="4536"/>
        </w:tabs>
        <w:spacing w:before="60" w:after="40"/>
        <w:rPr>
          <w:lang w:val="it-CH"/>
        </w:rPr>
      </w:pPr>
    </w:p>
    <w:p w14:paraId="303D444F" w14:textId="0B82ED96" w:rsidR="00E32130" w:rsidRPr="00D84A98" w:rsidRDefault="003A279F" w:rsidP="00DA7F87">
      <w:pPr>
        <w:tabs>
          <w:tab w:val="left" w:pos="567"/>
          <w:tab w:val="left" w:pos="709"/>
          <w:tab w:val="left" w:pos="4536"/>
        </w:tabs>
        <w:spacing w:before="60" w:after="40"/>
        <w:rPr>
          <w:lang w:val="it-CH"/>
        </w:rPr>
      </w:pPr>
      <w:r>
        <w:rPr>
          <w:lang w:val="it-CH"/>
        </w:rPr>
        <w:t xml:space="preserve">L’ingegnere è responsabile della completezza dei documenti </w:t>
      </w:r>
      <w:r w:rsidR="008D5713">
        <w:rPr>
          <w:lang w:val="it-CH"/>
        </w:rPr>
        <w:t>menzionati</w:t>
      </w:r>
      <w:r w:rsidR="00E32130" w:rsidRPr="00D84A98">
        <w:rPr>
          <w:lang w:val="it-CH"/>
        </w:rPr>
        <w:t>.</w:t>
      </w:r>
    </w:p>
    <w:p w14:paraId="39725B66" w14:textId="77777777" w:rsidR="00E32130" w:rsidRPr="00D84A98" w:rsidRDefault="00E32130" w:rsidP="00E32130">
      <w:pPr>
        <w:tabs>
          <w:tab w:val="left" w:pos="567"/>
          <w:tab w:val="left" w:pos="709"/>
          <w:tab w:val="left" w:pos="7371"/>
        </w:tabs>
        <w:ind w:left="709" w:hanging="709"/>
        <w:rPr>
          <w:sz w:val="20"/>
          <w:lang w:val="it-CH"/>
        </w:rPr>
      </w:pPr>
      <w:r w:rsidRPr="00D84A98">
        <w:rPr>
          <w:sz w:val="20"/>
          <w:lang w:val="it-CH"/>
        </w:rPr>
        <w:br w:type="page"/>
      </w:r>
    </w:p>
    <w:p w14:paraId="73292394" w14:textId="31345EEA" w:rsidR="00E32130" w:rsidRPr="00D84A98" w:rsidRDefault="003A279F" w:rsidP="001D2B86">
      <w:pPr>
        <w:pStyle w:val="berschrift1"/>
        <w:rPr>
          <w:lang w:val="it-CH"/>
        </w:rPr>
      </w:pPr>
      <w:bookmarkStart w:id="2" w:name="_Toc430967181"/>
      <w:r>
        <w:rPr>
          <w:lang w:val="it-CH"/>
        </w:rPr>
        <w:lastRenderedPageBreak/>
        <w:t xml:space="preserve">Prestazioni </w:t>
      </w:r>
      <w:r w:rsidR="00B65D52">
        <w:rPr>
          <w:lang w:val="it-CH"/>
        </w:rPr>
        <w:t>supplementari</w:t>
      </w:r>
      <w:r>
        <w:rPr>
          <w:lang w:val="it-CH"/>
        </w:rPr>
        <w:t xml:space="preserve"> dell’impresa</w:t>
      </w:r>
      <w:bookmarkEnd w:id="2"/>
    </w:p>
    <w:p w14:paraId="0C46E891" w14:textId="034B83BC" w:rsidR="00E32130" w:rsidRPr="00D84A98" w:rsidRDefault="003A279F" w:rsidP="001D2B86">
      <w:pPr>
        <w:pStyle w:val="berschrift2"/>
        <w:rPr>
          <w:lang w:val="it-CH"/>
        </w:rPr>
      </w:pPr>
      <w:bookmarkStart w:id="3" w:name="_Toc430967182"/>
      <w:r>
        <w:rPr>
          <w:lang w:val="it-CH"/>
        </w:rPr>
        <w:t xml:space="preserve">Prestazioni </w:t>
      </w:r>
      <w:r w:rsidR="00B65D52">
        <w:rPr>
          <w:lang w:val="it-CH"/>
        </w:rPr>
        <w:t>supplementari</w:t>
      </w:r>
      <w:r>
        <w:rPr>
          <w:lang w:val="it-CH"/>
        </w:rPr>
        <w:t xml:space="preserve"> da includere</w:t>
      </w:r>
      <w:r w:rsidR="00A84A2E">
        <w:rPr>
          <w:lang w:val="it-CH"/>
        </w:rPr>
        <w:t xml:space="preserve"> nel prezzo complessivo</w:t>
      </w:r>
      <w:bookmarkEnd w:id="3"/>
      <w:r w:rsidR="00A84A2E">
        <w:rPr>
          <w:lang w:val="it-CH"/>
        </w:rPr>
        <w:t xml:space="preserve"> </w:t>
      </w:r>
    </w:p>
    <w:p w14:paraId="1754C9A3" w14:textId="0CF044AC" w:rsidR="00E32130" w:rsidRPr="00D84A98" w:rsidRDefault="00A84A2E" w:rsidP="001D2B86">
      <w:pPr>
        <w:tabs>
          <w:tab w:val="left" w:pos="4536"/>
          <w:tab w:val="left" w:pos="7372"/>
        </w:tabs>
        <w:rPr>
          <w:lang w:val="it-CH"/>
        </w:rPr>
      </w:pPr>
      <w:r>
        <w:rPr>
          <w:lang w:val="it-CH"/>
        </w:rPr>
        <w:t>Le prestazioni</w:t>
      </w:r>
      <w:r w:rsidR="00E32130" w:rsidRPr="00D84A98">
        <w:rPr>
          <w:lang w:val="it-CH"/>
        </w:rPr>
        <w:t xml:space="preserve"> </w:t>
      </w:r>
      <w:r w:rsidR="00D52A6A">
        <w:rPr>
          <w:lang w:val="it-CH"/>
        </w:rPr>
        <w:t>supplementari comprendono i lavori e i materiali che l’impresa è tenuta a inglobare nel prezzo complessivo al momento dell’offerta, anche se non sono espressamente menzionati nella specifica del materiale</w:t>
      </w:r>
      <w:r w:rsidR="00E32130" w:rsidRPr="00D84A98">
        <w:rPr>
          <w:lang w:val="it-CH"/>
        </w:rPr>
        <w:t>.</w:t>
      </w:r>
    </w:p>
    <w:p w14:paraId="2AC82637" w14:textId="52AA1136" w:rsidR="00E32130" w:rsidRPr="00D84A98" w:rsidRDefault="00E32130" w:rsidP="001D2B86">
      <w:pPr>
        <w:tabs>
          <w:tab w:val="left" w:pos="426"/>
          <w:tab w:val="left" w:pos="4536"/>
          <w:tab w:val="left" w:pos="7372"/>
        </w:tabs>
        <w:spacing w:before="120"/>
        <w:ind w:left="426" w:hanging="426"/>
        <w:rPr>
          <w:lang w:val="it-CH"/>
        </w:rPr>
      </w:pPr>
      <w:r w:rsidRPr="00D84A98">
        <w:rPr>
          <w:lang w:val="it-CH"/>
        </w:rPr>
        <w:t>-</w:t>
      </w:r>
      <w:r w:rsidRPr="00D84A98">
        <w:rPr>
          <w:lang w:val="it-CH"/>
        </w:rPr>
        <w:tab/>
      </w:r>
      <w:r w:rsidR="00D52A6A">
        <w:rPr>
          <w:lang w:val="it-CH"/>
        </w:rPr>
        <w:t xml:space="preserve">L’allestimento o l’acquisizione di schemi, piani di allacciamento e altri documenti che occorrono alle altre imprese partecipanti alla costruzione per i lavori </w:t>
      </w:r>
      <w:r w:rsidR="00C611FB" w:rsidRPr="00790B4D">
        <w:rPr>
          <w:lang w:val="it-CH"/>
        </w:rPr>
        <w:t>integrati</w:t>
      </w:r>
      <w:r w:rsidRPr="00790B4D">
        <w:rPr>
          <w:lang w:val="it-CH"/>
        </w:rPr>
        <w:t>.</w:t>
      </w:r>
    </w:p>
    <w:p w14:paraId="5B6EE811" w14:textId="2B92584C" w:rsidR="00E32130" w:rsidRPr="00D84A98" w:rsidRDefault="00E32130" w:rsidP="001D2B86">
      <w:pPr>
        <w:tabs>
          <w:tab w:val="left" w:pos="426"/>
          <w:tab w:val="left" w:pos="4536"/>
          <w:tab w:val="left" w:pos="7372"/>
        </w:tabs>
        <w:spacing w:before="120"/>
        <w:ind w:left="426" w:hanging="426"/>
        <w:rPr>
          <w:lang w:val="it-CH"/>
        </w:rPr>
      </w:pPr>
      <w:r w:rsidRPr="00D84A98">
        <w:rPr>
          <w:lang w:val="it-CH"/>
        </w:rPr>
        <w:t>-</w:t>
      </w:r>
      <w:r w:rsidRPr="00D84A98">
        <w:rPr>
          <w:lang w:val="it-CH"/>
        </w:rPr>
        <w:tab/>
      </w:r>
      <w:r w:rsidR="00717163">
        <w:rPr>
          <w:lang w:val="it-CH"/>
        </w:rPr>
        <w:t>La regolazione e la messa in funzione di impianti e installazioni e la misurazione dei valori</w:t>
      </w:r>
      <w:r w:rsidR="00E31791">
        <w:rPr>
          <w:lang w:val="it-CH"/>
        </w:rPr>
        <w:t xml:space="preserve"> garantiti riguardanti le potenze figuranti nel </w:t>
      </w:r>
      <w:r w:rsidR="00685EFA">
        <w:rPr>
          <w:lang w:val="it-CH"/>
        </w:rPr>
        <w:t>documento «</w:t>
      </w:r>
      <w:r w:rsidR="00E31791">
        <w:rPr>
          <w:lang w:val="it-CH"/>
        </w:rPr>
        <w:t>Dati tecnici, garanzie e tabelle</w:t>
      </w:r>
      <w:r w:rsidR="00E31791" w:rsidRPr="0003151B">
        <w:rPr>
          <w:rFonts w:cs="Arial"/>
          <w:lang w:val="it-CH"/>
        </w:rPr>
        <w:t>» («</w:t>
      </w:r>
      <w:proofErr w:type="spellStart"/>
      <w:r w:rsidRPr="0003151B">
        <w:rPr>
          <w:lang w:val="it-CH"/>
        </w:rPr>
        <w:t>Technische</w:t>
      </w:r>
      <w:proofErr w:type="spellEnd"/>
      <w:r w:rsidRPr="0003151B">
        <w:rPr>
          <w:lang w:val="it-CH"/>
        </w:rPr>
        <w:t xml:space="preserve"> </w:t>
      </w:r>
      <w:proofErr w:type="spellStart"/>
      <w:r w:rsidRPr="0003151B">
        <w:rPr>
          <w:lang w:val="it-CH"/>
        </w:rPr>
        <w:t>Daten</w:t>
      </w:r>
      <w:proofErr w:type="spellEnd"/>
      <w:r w:rsidRPr="0003151B">
        <w:rPr>
          <w:lang w:val="it-CH"/>
        </w:rPr>
        <w:t xml:space="preserve"> und </w:t>
      </w:r>
      <w:proofErr w:type="spellStart"/>
      <w:r w:rsidRPr="0003151B">
        <w:rPr>
          <w:lang w:val="it-CH"/>
        </w:rPr>
        <w:t>Garantien</w:t>
      </w:r>
      <w:proofErr w:type="spellEnd"/>
      <w:r w:rsidRPr="0003151B">
        <w:rPr>
          <w:lang w:val="it-CH"/>
        </w:rPr>
        <w:t xml:space="preserve"> </w:t>
      </w:r>
      <w:proofErr w:type="spellStart"/>
      <w:r w:rsidRPr="0003151B">
        <w:rPr>
          <w:lang w:val="it-CH"/>
        </w:rPr>
        <w:t>sowie</w:t>
      </w:r>
      <w:proofErr w:type="spellEnd"/>
      <w:r w:rsidRPr="0003151B">
        <w:rPr>
          <w:lang w:val="it-CH"/>
        </w:rPr>
        <w:t xml:space="preserve"> </w:t>
      </w:r>
      <w:proofErr w:type="spellStart"/>
      <w:r w:rsidRPr="0003151B">
        <w:rPr>
          <w:lang w:val="it-CH"/>
        </w:rPr>
        <w:t>Tabel</w:t>
      </w:r>
      <w:r w:rsidR="001D2B86" w:rsidRPr="0003151B">
        <w:rPr>
          <w:lang w:val="it-CH"/>
        </w:rPr>
        <w:t>len</w:t>
      </w:r>
      <w:proofErr w:type="spellEnd"/>
      <w:r w:rsidR="00E31791" w:rsidRPr="0003151B">
        <w:rPr>
          <w:rFonts w:cs="Arial"/>
          <w:lang w:val="it-CH"/>
        </w:rPr>
        <w:t>»</w:t>
      </w:r>
      <w:r w:rsidR="00E31791" w:rsidRPr="0003151B">
        <w:rPr>
          <w:lang w:val="it-CH"/>
        </w:rPr>
        <w:t>)</w:t>
      </w:r>
      <w:r w:rsidRPr="0003151B">
        <w:rPr>
          <w:lang w:val="it-CH"/>
        </w:rPr>
        <w:t>.</w:t>
      </w:r>
      <w:r w:rsidRPr="00D84A98">
        <w:rPr>
          <w:lang w:val="it-CH"/>
        </w:rPr>
        <w:t xml:space="preserve"> </w:t>
      </w:r>
    </w:p>
    <w:p w14:paraId="48C9B715" w14:textId="46B6DCAA" w:rsidR="00E32130" w:rsidRPr="00D84A98" w:rsidRDefault="00E32130" w:rsidP="001D2B86">
      <w:pPr>
        <w:tabs>
          <w:tab w:val="left" w:pos="426"/>
          <w:tab w:val="left" w:pos="4536"/>
          <w:tab w:val="left" w:pos="7372"/>
        </w:tabs>
        <w:spacing w:before="120"/>
        <w:ind w:left="426" w:hanging="426"/>
        <w:rPr>
          <w:lang w:val="it-CH"/>
        </w:rPr>
      </w:pPr>
      <w:r w:rsidRPr="00D84A98">
        <w:rPr>
          <w:lang w:val="it-CH"/>
        </w:rPr>
        <w:t>-</w:t>
      </w:r>
      <w:r w:rsidRPr="00D84A98">
        <w:rPr>
          <w:lang w:val="it-CH"/>
        </w:rPr>
        <w:tab/>
      </w:r>
      <w:r w:rsidR="00E31791">
        <w:rPr>
          <w:lang w:val="it-CH"/>
        </w:rPr>
        <w:t xml:space="preserve">Oltre alle istruzioni </w:t>
      </w:r>
      <w:r w:rsidR="00870FA4">
        <w:rPr>
          <w:lang w:val="it-CH"/>
        </w:rPr>
        <w:t>per l’esercizio</w:t>
      </w:r>
      <w:r w:rsidR="00E31791">
        <w:rPr>
          <w:lang w:val="it-CH"/>
        </w:rPr>
        <w:t xml:space="preserve"> scritte, occorre istruire il personale di servizio anche oralmente e </w:t>
      </w:r>
      <w:proofErr w:type="spellStart"/>
      <w:r w:rsidR="0013482E">
        <w:rPr>
          <w:lang w:val="it-CH"/>
        </w:rPr>
        <w:t>familiarizzarlo</w:t>
      </w:r>
      <w:proofErr w:type="spellEnd"/>
      <w:r w:rsidR="00E31791">
        <w:rPr>
          <w:lang w:val="it-CH"/>
        </w:rPr>
        <w:t xml:space="preserve"> con le </w:t>
      </w:r>
      <w:r w:rsidR="007D4A31">
        <w:rPr>
          <w:lang w:val="it-CH"/>
        </w:rPr>
        <w:t xml:space="preserve">condizioni </w:t>
      </w:r>
      <w:r w:rsidR="00E31791">
        <w:rPr>
          <w:lang w:val="it-CH"/>
        </w:rPr>
        <w:t>estive e invernali di impianti e installazioni</w:t>
      </w:r>
      <w:r w:rsidRPr="00D84A98">
        <w:rPr>
          <w:lang w:val="it-CH"/>
        </w:rPr>
        <w:t>.</w:t>
      </w:r>
    </w:p>
    <w:p w14:paraId="7D817179" w14:textId="0EA07545" w:rsidR="00E32130" w:rsidRPr="00D84A98" w:rsidRDefault="00CA3C15" w:rsidP="00650A66">
      <w:pPr>
        <w:pStyle w:val="berschrift2"/>
        <w:ind w:left="578" w:hanging="578"/>
        <w:rPr>
          <w:lang w:val="it-CH"/>
        </w:rPr>
      </w:pPr>
      <w:bookmarkStart w:id="4" w:name="_Toc430967183"/>
      <w:r>
        <w:rPr>
          <w:lang w:val="it-CH"/>
        </w:rPr>
        <w:t xml:space="preserve">Prestazioni a carico del committente </w:t>
      </w:r>
      <w:r w:rsidR="00E32130" w:rsidRPr="00D84A98">
        <w:rPr>
          <w:lang w:val="it-CH"/>
        </w:rPr>
        <w:t>(</w:t>
      </w:r>
      <w:r>
        <w:rPr>
          <w:lang w:val="it-CH"/>
        </w:rPr>
        <w:t xml:space="preserve">complementi alla Norma </w:t>
      </w:r>
      <w:r w:rsidR="00E32130" w:rsidRPr="00D84A98">
        <w:rPr>
          <w:lang w:val="it-CH"/>
        </w:rPr>
        <w:t>SIA 118)</w:t>
      </w:r>
      <w:bookmarkEnd w:id="4"/>
    </w:p>
    <w:p w14:paraId="69EB2EC8" w14:textId="3631B1B8" w:rsidR="00CC5C4F" w:rsidRPr="00D84A98" w:rsidRDefault="00CA3C15" w:rsidP="00CC5C4F">
      <w:pPr>
        <w:tabs>
          <w:tab w:val="left" w:pos="4536"/>
          <w:tab w:val="left" w:pos="7372"/>
        </w:tabs>
        <w:rPr>
          <w:lang w:val="it-CH"/>
        </w:rPr>
      </w:pPr>
      <w:r>
        <w:rPr>
          <w:lang w:val="it-CH"/>
        </w:rPr>
        <w:t>I lavori e le forniture a c</w:t>
      </w:r>
      <w:r w:rsidR="00790B4D">
        <w:rPr>
          <w:lang w:val="it-CH"/>
        </w:rPr>
        <w:t>arico del committente secondo l</w:t>
      </w:r>
      <w:r w:rsidR="00FA560E">
        <w:rPr>
          <w:lang w:val="it-CH"/>
        </w:rPr>
        <w:t>e</w:t>
      </w:r>
      <w:r>
        <w:rPr>
          <w:lang w:val="it-CH"/>
        </w:rPr>
        <w:t xml:space="preserve"> Norm</w:t>
      </w:r>
      <w:r w:rsidR="004379B5">
        <w:rPr>
          <w:lang w:val="it-CH"/>
        </w:rPr>
        <w:t>e</w:t>
      </w:r>
      <w:r w:rsidRPr="00D84A98">
        <w:rPr>
          <w:lang w:val="it-CH"/>
        </w:rPr>
        <w:t xml:space="preserve"> SIA 118/380 </w:t>
      </w:r>
      <w:r>
        <w:rPr>
          <w:lang w:val="it-CH"/>
        </w:rPr>
        <w:t>non devono essere inclusi nell’importo dell’offerta</w:t>
      </w:r>
      <w:r w:rsidRPr="00BA285F">
        <w:rPr>
          <w:lang w:val="it-CH"/>
        </w:rPr>
        <w:t>.</w:t>
      </w:r>
    </w:p>
    <w:p w14:paraId="7E6EAA5C" w14:textId="77777777" w:rsidR="00E32130" w:rsidRPr="00D84A98" w:rsidRDefault="00E32130" w:rsidP="00650A66">
      <w:pPr>
        <w:tabs>
          <w:tab w:val="left" w:pos="567"/>
          <w:tab w:val="left" w:pos="709"/>
          <w:tab w:val="left" w:pos="4536"/>
          <w:tab w:val="left" w:pos="7372"/>
        </w:tabs>
        <w:ind w:left="709" w:hanging="709"/>
        <w:rPr>
          <w:sz w:val="20"/>
          <w:lang w:val="it-CH"/>
        </w:rPr>
      </w:pPr>
    </w:p>
    <w:p w14:paraId="768A875A" w14:textId="77777777" w:rsidR="00E32130" w:rsidRPr="00D84A98" w:rsidRDefault="00E32130" w:rsidP="00E32130">
      <w:pPr>
        <w:tabs>
          <w:tab w:val="left" w:pos="567"/>
          <w:tab w:val="left" w:pos="709"/>
          <w:tab w:val="left" w:pos="4536"/>
          <w:tab w:val="left" w:pos="7372"/>
        </w:tabs>
        <w:ind w:left="709" w:hanging="709"/>
        <w:jc w:val="both"/>
        <w:rPr>
          <w:sz w:val="20"/>
          <w:lang w:val="it-CH"/>
        </w:rPr>
      </w:pPr>
      <w:r w:rsidRPr="00D84A98">
        <w:rPr>
          <w:sz w:val="20"/>
          <w:lang w:val="it-CH"/>
        </w:rPr>
        <w:br w:type="page"/>
      </w:r>
    </w:p>
    <w:p w14:paraId="3B777252" w14:textId="7B18F644" w:rsidR="00E32130" w:rsidRPr="00D84A98" w:rsidRDefault="005112F8" w:rsidP="00C97EDB">
      <w:pPr>
        <w:pStyle w:val="berschrift1"/>
        <w:rPr>
          <w:lang w:val="it-CH"/>
        </w:rPr>
      </w:pPr>
      <w:bookmarkStart w:id="5" w:name="_Toc430967184"/>
      <w:r>
        <w:rPr>
          <w:lang w:val="it-CH"/>
        </w:rPr>
        <w:lastRenderedPageBreak/>
        <w:t>Prescrizioni</w:t>
      </w:r>
      <w:bookmarkEnd w:id="5"/>
    </w:p>
    <w:p w14:paraId="7069798B" w14:textId="10D7DBF9" w:rsidR="00CC0C03" w:rsidRPr="00D84A98" w:rsidRDefault="000927BF" w:rsidP="00CC0C03">
      <w:pPr>
        <w:tabs>
          <w:tab w:val="left" w:pos="4536"/>
          <w:tab w:val="left" w:pos="7372"/>
        </w:tabs>
        <w:spacing w:after="120" w:line="240" w:lineRule="atLeast"/>
        <w:jc w:val="both"/>
        <w:rPr>
          <w:lang w:val="it-CH"/>
        </w:rPr>
      </w:pPr>
      <w:r>
        <w:rPr>
          <w:lang w:val="it-CH"/>
        </w:rPr>
        <w:t>Tutte le leggi, ordinanze, norme, direttive e raccomandazioni applicabili alla realizzazione di impianti di riscaldamento devono essere rispettate</w:t>
      </w:r>
      <w:r w:rsidR="00CC0C03" w:rsidRPr="00D84A98">
        <w:rPr>
          <w:lang w:val="it-CH"/>
        </w:rPr>
        <w:t>.</w:t>
      </w:r>
    </w:p>
    <w:p w14:paraId="1968CDD2" w14:textId="3245D835" w:rsidR="00CC0C03" w:rsidRPr="00D84A98" w:rsidRDefault="000927BF" w:rsidP="00CC0C03">
      <w:pPr>
        <w:tabs>
          <w:tab w:val="left" w:pos="4536"/>
          <w:tab w:val="left" w:pos="7372"/>
        </w:tabs>
        <w:spacing w:after="120" w:line="240" w:lineRule="atLeast"/>
        <w:rPr>
          <w:lang w:val="it-CH"/>
        </w:rPr>
      </w:pPr>
      <w:r>
        <w:rPr>
          <w:lang w:val="it-CH"/>
        </w:rPr>
        <w:t>Elenco di punti particolari tratti da alcuni documenti</w:t>
      </w:r>
      <w:r w:rsidR="00CC0C03" w:rsidRPr="00D84A98">
        <w:rPr>
          <w:lang w:val="it-CH"/>
        </w:rPr>
        <w:t>:</w:t>
      </w:r>
    </w:p>
    <w:p w14:paraId="64ACC2BC" w14:textId="748CBFF6" w:rsidR="00CC0C03" w:rsidRPr="00D84A98" w:rsidRDefault="00900097" w:rsidP="00CC0C03">
      <w:pPr>
        <w:pStyle w:val="Listenabsatz"/>
        <w:numPr>
          <w:ilvl w:val="0"/>
          <w:numId w:val="31"/>
        </w:numPr>
        <w:tabs>
          <w:tab w:val="left" w:pos="4536"/>
          <w:tab w:val="left" w:pos="7372"/>
        </w:tabs>
        <w:spacing w:after="120" w:line="240" w:lineRule="atLeast"/>
        <w:ind w:left="425" w:hanging="425"/>
        <w:contextualSpacing w:val="0"/>
        <w:jc w:val="both"/>
        <w:rPr>
          <w:b/>
          <w:lang w:val="it-CH"/>
        </w:rPr>
      </w:pPr>
      <w:r w:rsidRPr="008543B5">
        <w:rPr>
          <w:b/>
          <w:lang w:val="it-CH"/>
        </w:rPr>
        <w:t>Raccomandazione</w:t>
      </w:r>
      <w:r w:rsidR="0069121D" w:rsidRPr="008543B5">
        <w:rPr>
          <w:b/>
          <w:lang w:val="it-CH"/>
        </w:rPr>
        <w:t xml:space="preserve"> </w:t>
      </w:r>
      <w:r w:rsidR="000927BF" w:rsidRPr="008543B5">
        <w:rPr>
          <w:b/>
          <w:lang w:val="it-CH"/>
        </w:rPr>
        <w:t xml:space="preserve">della </w:t>
      </w:r>
      <w:r w:rsidR="00CC0C03" w:rsidRPr="008543B5">
        <w:rPr>
          <w:b/>
          <w:lang w:val="it-CH"/>
        </w:rPr>
        <w:t xml:space="preserve">KBOB </w:t>
      </w:r>
      <w:r w:rsidR="0069121D" w:rsidRPr="008543B5">
        <w:rPr>
          <w:b/>
          <w:lang w:val="it-CH"/>
        </w:rPr>
        <w:t xml:space="preserve">per </w:t>
      </w:r>
      <w:r w:rsidRPr="008543B5">
        <w:rPr>
          <w:b/>
          <w:lang w:val="it-CH"/>
        </w:rPr>
        <w:t>l’impiantistica</w:t>
      </w:r>
      <w:r w:rsidR="00734D62" w:rsidRPr="008543B5">
        <w:rPr>
          <w:b/>
          <w:lang w:val="it-CH"/>
        </w:rPr>
        <w:t xml:space="preserve"> degli edifici </w:t>
      </w:r>
      <w:r w:rsidR="0069121D" w:rsidRPr="008543B5">
        <w:rPr>
          <w:b/>
          <w:lang w:val="it-CH"/>
        </w:rPr>
        <w:t>(</w:t>
      </w:r>
      <w:r w:rsidR="00DE312A" w:rsidRPr="008543B5">
        <w:rPr>
          <w:rFonts w:cs="Arial"/>
          <w:b/>
          <w:lang w:val="it-CH"/>
        </w:rPr>
        <w:t>«</w:t>
      </w:r>
      <w:proofErr w:type="spellStart"/>
      <w:r w:rsidR="00CC0C03" w:rsidRPr="008543B5">
        <w:rPr>
          <w:b/>
          <w:lang w:val="it-CH"/>
        </w:rPr>
        <w:t>Empfehlung</w:t>
      </w:r>
      <w:proofErr w:type="spellEnd"/>
      <w:r w:rsidR="00CC0C03" w:rsidRPr="008543B5">
        <w:rPr>
          <w:b/>
          <w:lang w:val="it-CH"/>
        </w:rPr>
        <w:t xml:space="preserve"> </w:t>
      </w:r>
      <w:proofErr w:type="spellStart"/>
      <w:r w:rsidR="00CC0C03" w:rsidRPr="008543B5">
        <w:rPr>
          <w:b/>
          <w:lang w:val="it-CH"/>
        </w:rPr>
        <w:t>Gebäudetechnik</w:t>
      </w:r>
      <w:proofErr w:type="spellEnd"/>
      <w:r w:rsidR="00DE312A" w:rsidRPr="008543B5">
        <w:rPr>
          <w:rFonts w:cs="Arial"/>
          <w:b/>
          <w:lang w:val="it-CH"/>
        </w:rPr>
        <w:t>»</w:t>
      </w:r>
      <w:r w:rsidR="0069121D" w:rsidRPr="008543B5">
        <w:rPr>
          <w:b/>
          <w:lang w:val="it-CH"/>
        </w:rPr>
        <w:t>)</w:t>
      </w:r>
      <w:r w:rsidR="00CC0C03" w:rsidRPr="008543B5">
        <w:rPr>
          <w:b/>
          <w:lang w:val="it-CH"/>
        </w:rPr>
        <w:t>,</w:t>
      </w:r>
      <w:r w:rsidR="00CC0C03" w:rsidRPr="0003151B">
        <w:rPr>
          <w:b/>
          <w:lang w:val="it-CH"/>
        </w:rPr>
        <w:t xml:space="preserve"> </w:t>
      </w:r>
      <w:r w:rsidR="0069121D" w:rsidRPr="0003151B">
        <w:rPr>
          <w:b/>
          <w:lang w:val="it-CH"/>
        </w:rPr>
        <w:t>parti</w:t>
      </w:r>
      <w:r w:rsidR="00CC0C03" w:rsidRPr="0003151B">
        <w:rPr>
          <w:b/>
          <w:lang w:val="it-CH"/>
        </w:rPr>
        <w:t xml:space="preserve"> 1 </w:t>
      </w:r>
      <w:r w:rsidR="0069121D" w:rsidRPr="0003151B">
        <w:rPr>
          <w:b/>
          <w:lang w:val="it-CH"/>
        </w:rPr>
        <w:t>e 6</w:t>
      </w:r>
      <w:r w:rsidR="00790B4D">
        <w:rPr>
          <w:b/>
          <w:lang w:val="it-CH"/>
        </w:rPr>
        <w:t>,</w:t>
      </w:r>
      <w:r w:rsidR="0069121D" w:rsidRPr="0003151B">
        <w:rPr>
          <w:b/>
          <w:lang w:val="it-CH"/>
        </w:rPr>
        <w:t xml:space="preserve"> e in special mo</w:t>
      </w:r>
      <w:r w:rsidR="0069121D">
        <w:rPr>
          <w:b/>
          <w:lang w:val="it-CH"/>
        </w:rPr>
        <w:t>do</w:t>
      </w:r>
      <w:r w:rsidR="00CC0C03" w:rsidRPr="00D84A98">
        <w:rPr>
          <w:b/>
          <w:lang w:val="it-CH"/>
        </w:rPr>
        <w:t>:</w:t>
      </w:r>
    </w:p>
    <w:p w14:paraId="52B79125" w14:textId="554FE9E2" w:rsidR="001E786D" w:rsidRPr="00D84A98" w:rsidRDefault="004C56E8" w:rsidP="001E786D">
      <w:pPr>
        <w:tabs>
          <w:tab w:val="left" w:pos="4536"/>
          <w:tab w:val="left" w:pos="7372"/>
        </w:tabs>
        <w:spacing w:after="60"/>
        <w:ind w:left="425"/>
        <w:rPr>
          <w:lang w:val="it-CH"/>
        </w:rPr>
      </w:pPr>
      <w:proofErr w:type="gramStart"/>
      <w:r>
        <w:rPr>
          <w:lang w:val="it-CH"/>
        </w:rPr>
        <w:t>t</w:t>
      </w:r>
      <w:r w:rsidR="000927BF">
        <w:rPr>
          <w:lang w:val="it-CH"/>
        </w:rPr>
        <w:t>utte</w:t>
      </w:r>
      <w:proofErr w:type="gramEnd"/>
      <w:r w:rsidR="000927BF">
        <w:rPr>
          <w:lang w:val="it-CH"/>
        </w:rPr>
        <w:t xml:space="preserve"> le apparecchiature </w:t>
      </w:r>
      <w:r w:rsidR="009859AB">
        <w:rPr>
          <w:lang w:val="it-CH"/>
        </w:rPr>
        <w:t xml:space="preserve">e </w:t>
      </w:r>
      <w:r w:rsidR="000927BF">
        <w:rPr>
          <w:lang w:val="it-CH"/>
        </w:rPr>
        <w:t xml:space="preserve">i </w:t>
      </w:r>
      <w:r w:rsidR="009859AB">
        <w:rPr>
          <w:lang w:val="it-CH"/>
        </w:rPr>
        <w:t>dispositivi tecnici degli edifici</w:t>
      </w:r>
      <w:r w:rsidR="001E786D" w:rsidRPr="00D84A98">
        <w:rPr>
          <w:lang w:val="it-CH"/>
        </w:rPr>
        <w:t xml:space="preserve"> </w:t>
      </w:r>
      <w:r w:rsidR="009859AB">
        <w:rPr>
          <w:lang w:val="it-CH"/>
        </w:rPr>
        <w:t xml:space="preserve">devono </w:t>
      </w:r>
      <w:r w:rsidR="000927BF">
        <w:rPr>
          <w:lang w:val="it-CH"/>
        </w:rPr>
        <w:t xml:space="preserve">poter essere sostituiti senza dover demolire parti di edificio </w:t>
      </w:r>
      <w:r w:rsidR="00270245">
        <w:rPr>
          <w:lang w:val="it-CH"/>
        </w:rPr>
        <w:t>o rimuovere altre installazioni.</w:t>
      </w:r>
    </w:p>
    <w:p w14:paraId="67481307" w14:textId="48883015" w:rsidR="001E786D" w:rsidRPr="00D84A98" w:rsidRDefault="00270245" w:rsidP="001E786D">
      <w:pPr>
        <w:tabs>
          <w:tab w:val="left" w:pos="4536"/>
          <w:tab w:val="left" w:pos="7372"/>
        </w:tabs>
        <w:spacing w:after="60"/>
        <w:ind w:left="425"/>
        <w:rPr>
          <w:lang w:val="it-CH"/>
        </w:rPr>
      </w:pPr>
      <w:r>
        <w:rPr>
          <w:lang w:val="it-CH"/>
        </w:rPr>
        <w:t>P</w:t>
      </w:r>
      <w:r w:rsidR="000927BF">
        <w:rPr>
          <w:lang w:val="it-CH"/>
        </w:rPr>
        <w:t>er tutti i dispo</w:t>
      </w:r>
      <w:r w:rsidR="00645DDB">
        <w:rPr>
          <w:lang w:val="it-CH"/>
        </w:rPr>
        <w:t xml:space="preserve">sitivi di grandi dimensioni il cui smontaggio comporta un onere sproporzionato </w:t>
      </w:r>
      <w:r w:rsidR="000927BF">
        <w:rPr>
          <w:lang w:val="it-CH"/>
        </w:rPr>
        <w:t>(termopompe, scambiatori di calore, componenti della ventilazione, accumulatori ecc</w:t>
      </w:r>
      <w:r w:rsidR="00645DDB">
        <w:rPr>
          <w:lang w:val="it-CH"/>
        </w:rPr>
        <w:t xml:space="preserve">.) devono essere predisposte e documentate opportune vie d’accesso per </w:t>
      </w:r>
      <w:r w:rsidR="00A6735F">
        <w:rPr>
          <w:lang w:val="it-CH"/>
        </w:rPr>
        <w:t>la posa</w:t>
      </w:r>
      <w:r w:rsidR="00645DDB">
        <w:rPr>
          <w:lang w:val="it-CH"/>
        </w:rPr>
        <w:t xml:space="preserve"> e la rimozione</w:t>
      </w:r>
      <w:r>
        <w:rPr>
          <w:lang w:val="it-CH"/>
        </w:rPr>
        <w:t>.</w:t>
      </w:r>
    </w:p>
    <w:p w14:paraId="530EE489" w14:textId="68FB9DA9" w:rsidR="00CC0C03" w:rsidRPr="00D84A98" w:rsidRDefault="00270245" w:rsidP="00D863A3">
      <w:pPr>
        <w:tabs>
          <w:tab w:val="left" w:pos="4536"/>
          <w:tab w:val="left" w:pos="7372"/>
        </w:tabs>
        <w:spacing w:after="60"/>
        <w:ind w:left="425"/>
        <w:rPr>
          <w:lang w:val="it-CH"/>
        </w:rPr>
      </w:pPr>
      <w:r>
        <w:rPr>
          <w:lang w:val="it-CH"/>
        </w:rPr>
        <w:t>T</w:t>
      </w:r>
      <w:r w:rsidR="00645DDB">
        <w:rPr>
          <w:lang w:val="it-CH"/>
        </w:rPr>
        <w:t xml:space="preserve">utti gli impianti, le apparecchiature e le installazioni che necessitano di qualche manutenzione </w:t>
      </w:r>
      <w:r w:rsidR="00D863A3" w:rsidRPr="00D84A98">
        <w:rPr>
          <w:lang w:val="it-CH"/>
        </w:rPr>
        <w:t>(</w:t>
      </w:r>
      <w:r w:rsidR="00645DDB">
        <w:rPr>
          <w:lang w:val="it-CH"/>
        </w:rPr>
        <w:t>servizi, pulizia, riparazione, sostituzione</w:t>
      </w:r>
      <w:r w:rsidR="00D863A3" w:rsidRPr="00D84A98">
        <w:rPr>
          <w:lang w:val="it-CH"/>
        </w:rPr>
        <w:t xml:space="preserve">) </w:t>
      </w:r>
      <w:r w:rsidR="00645DDB">
        <w:rPr>
          <w:lang w:val="it-CH"/>
        </w:rPr>
        <w:t>devono essere accessibili senza dover smontare elementi fissi. I lavori di manutenzione devono poter essere eseguiti senza pert</w:t>
      </w:r>
      <w:r>
        <w:rPr>
          <w:lang w:val="it-CH"/>
        </w:rPr>
        <w:t>urbare l’utilizzo dell’edificio.</w:t>
      </w:r>
    </w:p>
    <w:p w14:paraId="7D62324F" w14:textId="6827FA54" w:rsidR="00D863A3" w:rsidRPr="00D84A98" w:rsidRDefault="00270245" w:rsidP="00D863A3">
      <w:pPr>
        <w:tabs>
          <w:tab w:val="left" w:pos="4536"/>
          <w:tab w:val="left" w:pos="7372"/>
        </w:tabs>
        <w:spacing w:after="60"/>
        <w:ind w:left="425"/>
        <w:rPr>
          <w:lang w:val="it-CH"/>
        </w:rPr>
      </w:pPr>
      <w:r>
        <w:rPr>
          <w:lang w:val="it-CH"/>
        </w:rPr>
        <w:t>L</w:t>
      </w:r>
      <w:r w:rsidR="00645DDB">
        <w:rPr>
          <w:lang w:val="it-CH"/>
        </w:rPr>
        <w:t xml:space="preserve">a qualità dell’acqua </w:t>
      </w:r>
      <w:r w:rsidR="008445ED">
        <w:rPr>
          <w:lang w:val="it-CH"/>
        </w:rPr>
        <w:t xml:space="preserve">circolante </w:t>
      </w:r>
      <w:r w:rsidR="00645DDB">
        <w:rPr>
          <w:lang w:val="it-CH"/>
        </w:rPr>
        <w:t>nel sistema deve essere messa a verbale</w:t>
      </w:r>
      <w:r>
        <w:rPr>
          <w:lang w:val="it-CH"/>
        </w:rPr>
        <w:t>.</w:t>
      </w:r>
      <w:r w:rsidR="00645DDB">
        <w:rPr>
          <w:lang w:val="it-CH"/>
        </w:rPr>
        <w:t xml:space="preserve"> </w:t>
      </w:r>
    </w:p>
    <w:p w14:paraId="3B30F909" w14:textId="5BF35F14" w:rsidR="00D863A3" w:rsidRPr="00D84A98" w:rsidRDefault="00270245" w:rsidP="00D863A3">
      <w:pPr>
        <w:tabs>
          <w:tab w:val="left" w:pos="4536"/>
          <w:tab w:val="left" w:pos="7372"/>
        </w:tabs>
        <w:spacing w:after="60"/>
        <w:ind w:left="425"/>
        <w:rPr>
          <w:lang w:val="it-CH"/>
        </w:rPr>
      </w:pPr>
      <w:r>
        <w:rPr>
          <w:lang w:val="it-CH"/>
        </w:rPr>
        <w:t>L</w:t>
      </w:r>
      <w:r w:rsidR="00AA1425">
        <w:rPr>
          <w:lang w:val="it-CH"/>
        </w:rPr>
        <w:t>e distribuzioni devono essere regolate dall’impresa conformemente alle indicazioni dei pianificatori e i verbali con le misurazioni devono essere acc</w:t>
      </w:r>
      <w:r>
        <w:rPr>
          <w:lang w:val="it-CH"/>
        </w:rPr>
        <w:t xml:space="preserve">lusi ai documenti </w:t>
      </w:r>
      <w:r w:rsidR="001F2DE3">
        <w:rPr>
          <w:lang w:val="it-CH"/>
        </w:rPr>
        <w:t>relativi alla</w:t>
      </w:r>
      <w:r>
        <w:rPr>
          <w:lang w:val="it-CH"/>
        </w:rPr>
        <w:t xml:space="preserve"> revisione.</w:t>
      </w:r>
    </w:p>
    <w:p w14:paraId="60CE9D51" w14:textId="56124A7D" w:rsidR="00D863A3" w:rsidRPr="00D84A98" w:rsidRDefault="00270245" w:rsidP="00D863A3">
      <w:pPr>
        <w:tabs>
          <w:tab w:val="left" w:pos="4536"/>
          <w:tab w:val="left" w:pos="7372"/>
        </w:tabs>
        <w:spacing w:after="60"/>
        <w:ind w:left="425" w:right="-285"/>
        <w:rPr>
          <w:lang w:val="it-CH"/>
        </w:rPr>
      </w:pPr>
      <w:r>
        <w:rPr>
          <w:lang w:val="it-CH"/>
        </w:rPr>
        <w:t>I</w:t>
      </w:r>
      <w:r w:rsidR="00AA1425">
        <w:rPr>
          <w:lang w:val="it-CH"/>
        </w:rPr>
        <w:t>l rispetto delle prestazioni specificate per le varie installazioni dell’impiantistica deve essere documentato in condizioni d’esercizio reali</w:t>
      </w:r>
      <w:r w:rsidR="00D863A3" w:rsidRPr="00D84A98">
        <w:rPr>
          <w:lang w:val="it-CH"/>
        </w:rPr>
        <w:t xml:space="preserve">. </w:t>
      </w:r>
      <w:r w:rsidR="00AA1425">
        <w:rPr>
          <w:lang w:val="it-CH"/>
        </w:rPr>
        <w:t xml:space="preserve">In particolare, </w:t>
      </w:r>
      <w:r w:rsidR="009F68C4">
        <w:rPr>
          <w:lang w:val="it-CH"/>
        </w:rPr>
        <w:t>si esige il controllo metrologico e la verbalizzazione dei dati seguenti sulle prestazioni dell’impianto</w:t>
      </w:r>
      <w:r w:rsidR="00D863A3" w:rsidRPr="00D84A98">
        <w:rPr>
          <w:lang w:val="it-CH"/>
        </w:rPr>
        <w:t>:</w:t>
      </w:r>
    </w:p>
    <w:p w14:paraId="71F6A589" w14:textId="3C16D93E" w:rsidR="000F54AC" w:rsidRDefault="00D863A3" w:rsidP="0004737B">
      <w:pPr>
        <w:tabs>
          <w:tab w:val="left" w:pos="4536"/>
          <w:tab w:val="left" w:pos="7372"/>
        </w:tabs>
        <w:ind w:left="425"/>
        <w:rPr>
          <w:lang w:val="it-CH"/>
        </w:rPr>
      </w:pPr>
      <w:r w:rsidRPr="00D84A98">
        <w:rPr>
          <w:lang w:val="it-CH"/>
        </w:rPr>
        <w:t xml:space="preserve">- </w:t>
      </w:r>
      <w:r w:rsidR="009F68C4">
        <w:rPr>
          <w:lang w:val="it-CH"/>
        </w:rPr>
        <w:t>coefficiente di prestazione</w:t>
      </w:r>
      <w:r w:rsidRPr="00D84A98">
        <w:rPr>
          <w:lang w:val="it-CH"/>
        </w:rPr>
        <w:t xml:space="preserve"> (COP) </w:t>
      </w:r>
      <w:r w:rsidR="009F68C4">
        <w:rPr>
          <w:lang w:val="it-CH"/>
        </w:rPr>
        <w:t>e potenza delle termopompe</w:t>
      </w:r>
      <w:r w:rsidR="005A49D2">
        <w:rPr>
          <w:lang w:val="it-CH"/>
        </w:rPr>
        <w:t>;</w:t>
      </w:r>
      <w:r w:rsidR="009F68C4">
        <w:rPr>
          <w:lang w:val="it-CH"/>
        </w:rPr>
        <w:t xml:space="preserve"> </w:t>
      </w:r>
      <w:r w:rsidRPr="00D84A98">
        <w:rPr>
          <w:lang w:val="it-CH"/>
        </w:rPr>
        <w:br/>
        <w:t xml:space="preserve">- </w:t>
      </w:r>
      <w:r w:rsidR="009F68C4">
        <w:rPr>
          <w:lang w:val="it-CH"/>
        </w:rPr>
        <w:t>indice di efficienza energetica</w:t>
      </w:r>
      <w:r w:rsidRPr="00D84A98">
        <w:rPr>
          <w:lang w:val="it-CH"/>
        </w:rPr>
        <w:t xml:space="preserve"> (EER) </w:t>
      </w:r>
      <w:r w:rsidR="009F68C4">
        <w:rPr>
          <w:lang w:val="it-CH"/>
        </w:rPr>
        <w:t>e potenza degli impianti di raffreddamento</w:t>
      </w:r>
      <w:r w:rsidR="005A49D2">
        <w:rPr>
          <w:lang w:val="it-CH"/>
        </w:rPr>
        <w:t>;</w:t>
      </w:r>
      <w:r w:rsidR="009F68C4">
        <w:rPr>
          <w:lang w:val="it-CH"/>
        </w:rPr>
        <w:t xml:space="preserve"> </w:t>
      </w:r>
      <w:r w:rsidRPr="00D84A98">
        <w:rPr>
          <w:lang w:val="it-CH"/>
        </w:rPr>
        <w:br/>
        <w:t xml:space="preserve">- </w:t>
      </w:r>
      <w:r w:rsidR="00F76EF2">
        <w:rPr>
          <w:lang w:val="it-CH"/>
        </w:rPr>
        <w:t>potenza e rendimento delle caldaie</w:t>
      </w:r>
      <w:r w:rsidR="00BF03A1">
        <w:rPr>
          <w:lang w:val="it-CH"/>
        </w:rPr>
        <w:t xml:space="preserve"> per</w:t>
      </w:r>
      <w:r w:rsidR="0099016D">
        <w:rPr>
          <w:lang w:val="it-CH"/>
        </w:rPr>
        <w:t xml:space="preserve"> i bruciatori</w:t>
      </w:r>
      <w:r w:rsidRPr="00D84A98">
        <w:rPr>
          <w:lang w:val="it-CH"/>
        </w:rPr>
        <w:t xml:space="preserve"> (</w:t>
      </w:r>
      <w:r w:rsidR="0099016D">
        <w:rPr>
          <w:lang w:val="it-CH"/>
        </w:rPr>
        <w:t>bruciatori omologati</w:t>
      </w:r>
      <w:r w:rsidRPr="00D84A98">
        <w:rPr>
          <w:lang w:val="it-CH"/>
        </w:rPr>
        <w:t xml:space="preserve"> </w:t>
      </w:r>
      <w:r w:rsidR="000176A4">
        <w:rPr>
          <w:lang w:val="it-CH"/>
        </w:rPr>
        <w:t>esclusi</w:t>
      </w:r>
      <w:r w:rsidRPr="00D84A98">
        <w:rPr>
          <w:lang w:val="it-CH"/>
        </w:rPr>
        <w:t>)</w:t>
      </w:r>
      <w:r w:rsidR="005A49D2">
        <w:rPr>
          <w:lang w:val="it-CH"/>
        </w:rPr>
        <w:t>;</w:t>
      </w:r>
    </w:p>
    <w:p w14:paraId="71761E77" w14:textId="5398F145" w:rsidR="00D863A3" w:rsidRPr="00D84A98" w:rsidRDefault="00D863A3" w:rsidP="00D863A3">
      <w:pPr>
        <w:tabs>
          <w:tab w:val="left" w:pos="4536"/>
          <w:tab w:val="left" w:pos="7372"/>
        </w:tabs>
        <w:spacing w:after="60"/>
        <w:ind w:left="425"/>
        <w:rPr>
          <w:lang w:val="it-CH"/>
        </w:rPr>
      </w:pPr>
      <w:r w:rsidRPr="00D84A98">
        <w:rPr>
          <w:lang w:val="it-CH"/>
        </w:rPr>
        <w:t xml:space="preserve">- </w:t>
      </w:r>
      <w:r w:rsidR="009A075D">
        <w:rPr>
          <w:lang w:val="it-CH"/>
        </w:rPr>
        <w:t xml:space="preserve">quantitativi d’acqua presenti </w:t>
      </w:r>
      <w:r w:rsidR="00C510FC">
        <w:rPr>
          <w:lang w:val="it-CH"/>
        </w:rPr>
        <w:t xml:space="preserve">nei </w:t>
      </w:r>
      <w:r w:rsidR="00BF03A1">
        <w:rPr>
          <w:lang w:val="it-CH"/>
        </w:rPr>
        <w:t>sistemi idraulici</w:t>
      </w:r>
      <w:r w:rsidR="005A49D2">
        <w:rPr>
          <w:lang w:val="it-CH"/>
        </w:rPr>
        <w:t>.</w:t>
      </w:r>
      <w:r w:rsidRPr="00D84A98">
        <w:rPr>
          <w:lang w:val="it-CH"/>
        </w:rPr>
        <w:t xml:space="preserve"> </w:t>
      </w:r>
    </w:p>
    <w:p w14:paraId="5B7BA69A" w14:textId="77777777" w:rsidR="00D863A3" w:rsidRPr="00D84A98" w:rsidRDefault="00D863A3" w:rsidP="00D863A3">
      <w:pPr>
        <w:tabs>
          <w:tab w:val="left" w:pos="4536"/>
          <w:tab w:val="left" w:pos="7372"/>
        </w:tabs>
        <w:spacing w:after="60"/>
        <w:ind w:left="425"/>
        <w:rPr>
          <w:lang w:val="it-CH"/>
        </w:rPr>
      </w:pPr>
    </w:p>
    <w:p w14:paraId="31B34706" w14:textId="1B176157" w:rsidR="00CC0C03" w:rsidRPr="00D84A98" w:rsidRDefault="00BF03A1" w:rsidP="00CC0C03">
      <w:pPr>
        <w:pStyle w:val="Listenabsatz"/>
        <w:numPr>
          <w:ilvl w:val="0"/>
          <w:numId w:val="31"/>
        </w:numPr>
        <w:tabs>
          <w:tab w:val="left" w:pos="4536"/>
          <w:tab w:val="left" w:pos="7372"/>
        </w:tabs>
        <w:spacing w:after="120" w:line="240" w:lineRule="atLeast"/>
        <w:ind w:left="425" w:hanging="425"/>
        <w:contextualSpacing w:val="0"/>
        <w:jc w:val="both"/>
        <w:rPr>
          <w:b/>
          <w:lang w:val="it-CH"/>
        </w:rPr>
      </w:pPr>
      <w:r>
        <w:rPr>
          <w:b/>
          <w:lang w:val="it-CH"/>
        </w:rPr>
        <w:t xml:space="preserve">Direttiva SITC </w:t>
      </w:r>
      <w:r w:rsidR="00CC0C03" w:rsidRPr="00D84A98">
        <w:rPr>
          <w:b/>
          <w:lang w:val="it-CH"/>
        </w:rPr>
        <w:t>94-2B</w:t>
      </w:r>
    </w:p>
    <w:p w14:paraId="45B88C4B" w14:textId="6B791F46" w:rsidR="00CC0C03" w:rsidRPr="00D84A98" w:rsidRDefault="002B79C3" w:rsidP="00CC0C03">
      <w:pPr>
        <w:tabs>
          <w:tab w:val="left" w:pos="4536"/>
          <w:tab w:val="left" w:pos="7372"/>
        </w:tabs>
        <w:spacing w:after="60"/>
        <w:ind w:left="425"/>
        <w:rPr>
          <w:lang w:val="it-CH"/>
        </w:rPr>
      </w:pPr>
      <w:r>
        <w:rPr>
          <w:lang w:val="it-CH"/>
        </w:rPr>
        <w:t>In linea d</w:t>
      </w:r>
      <w:r w:rsidR="00D349DA">
        <w:rPr>
          <w:lang w:val="it-CH"/>
        </w:rPr>
        <w:t xml:space="preserve">i principio fa stato la direttiva SITC </w:t>
      </w:r>
      <w:r w:rsidR="00CC0C03" w:rsidRPr="00D84A98">
        <w:rPr>
          <w:lang w:val="it-CH"/>
        </w:rPr>
        <w:t xml:space="preserve">94-2B, </w:t>
      </w:r>
      <w:r w:rsidR="00D349DA">
        <w:rPr>
          <w:lang w:val="it-CH"/>
        </w:rPr>
        <w:t>salvo espressa indicazione contraria nel bando</w:t>
      </w:r>
      <w:r w:rsidR="00CC0C03" w:rsidRPr="00D84A98">
        <w:rPr>
          <w:lang w:val="it-CH"/>
        </w:rPr>
        <w:t>.</w:t>
      </w:r>
      <w:r w:rsidR="008C0900">
        <w:rPr>
          <w:lang w:val="it-CH"/>
        </w:rPr>
        <w:t xml:space="preserve"> La qualità e l’esecuzione del materiale impiegato devono automaticamente corrispondere</w:t>
      </w:r>
      <w:r w:rsidR="00CC0C03" w:rsidRPr="00D84A98">
        <w:rPr>
          <w:lang w:val="it-CH"/>
        </w:rPr>
        <w:t xml:space="preserve"> </w:t>
      </w:r>
      <w:r w:rsidR="008C0900">
        <w:rPr>
          <w:lang w:val="it-CH"/>
        </w:rPr>
        <w:t>a tale direttiva</w:t>
      </w:r>
      <w:r w:rsidR="00CC0C03" w:rsidRPr="00D84A98">
        <w:rPr>
          <w:lang w:val="it-CH"/>
        </w:rPr>
        <w:t>.</w:t>
      </w:r>
    </w:p>
    <w:p w14:paraId="53EAEE4A" w14:textId="19804809" w:rsidR="00CC0C03" w:rsidRPr="00D84A98" w:rsidRDefault="008C0900" w:rsidP="00747572">
      <w:pPr>
        <w:tabs>
          <w:tab w:val="left" w:pos="4536"/>
          <w:tab w:val="left" w:pos="7372"/>
        </w:tabs>
        <w:spacing w:after="60"/>
        <w:ind w:left="425"/>
        <w:rPr>
          <w:lang w:val="it-CH"/>
        </w:rPr>
      </w:pPr>
      <w:r>
        <w:rPr>
          <w:lang w:val="it-CH"/>
        </w:rPr>
        <w:t>Nei calcoli devono essere considerat</w:t>
      </w:r>
      <w:r w:rsidR="00747572">
        <w:rPr>
          <w:lang w:val="it-CH"/>
        </w:rPr>
        <w:t>i</w:t>
      </w:r>
      <w:r>
        <w:rPr>
          <w:lang w:val="it-CH"/>
        </w:rPr>
        <w:t xml:space="preserve"> e inglobat</w:t>
      </w:r>
      <w:r w:rsidR="00747572">
        <w:rPr>
          <w:lang w:val="it-CH"/>
        </w:rPr>
        <w:t>i</w:t>
      </w:r>
      <w:r>
        <w:rPr>
          <w:lang w:val="it-CH"/>
        </w:rPr>
        <w:t xml:space="preserve"> tutt</w:t>
      </w:r>
      <w:r w:rsidR="00747572">
        <w:rPr>
          <w:lang w:val="it-CH"/>
        </w:rPr>
        <w:t>i i requisiti</w:t>
      </w:r>
      <w:r w:rsidR="00CC0C03" w:rsidRPr="00D84A98">
        <w:rPr>
          <w:lang w:val="it-CH"/>
        </w:rPr>
        <w:t>,</w:t>
      </w:r>
      <w:r>
        <w:rPr>
          <w:lang w:val="it-CH"/>
        </w:rPr>
        <w:t xml:space="preserve"> anche se non sono indicat</w:t>
      </w:r>
      <w:r w:rsidR="00747572">
        <w:rPr>
          <w:lang w:val="it-CH"/>
        </w:rPr>
        <w:t>i</w:t>
      </w:r>
      <w:r>
        <w:rPr>
          <w:lang w:val="it-CH"/>
        </w:rPr>
        <w:t xml:space="preserve"> in modo particolare nella specifica</w:t>
      </w:r>
      <w:r w:rsidR="00CC0C03" w:rsidRPr="00D84A98">
        <w:rPr>
          <w:lang w:val="it-CH"/>
        </w:rPr>
        <w:t>.</w:t>
      </w:r>
    </w:p>
    <w:p w14:paraId="76C46CF0" w14:textId="3AD292AB" w:rsidR="00CC0C03" w:rsidRPr="00D84A98" w:rsidRDefault="008C0900" w:rsidP="00CC0C03">
      <w:pPr>
        <w:tabs>
          <w:tab w:val="left" w:pos="4536"/>
          <w:tab w:val="left" w:pos="7372"/>
        </w:tabs>
        <w:spacing w:after="60"/>
        <w:ind w:left="425"/>
        <w:rPr>
          <w:lang w:val="it-CH"/>
        </w:rPr>
      </w:pPr>
      <w:r>
        <w:rPr>
          <w:lang w:val="it-CH"/>
        </w:rPr>
        <w:t xml:space="preserve">Le parti di impianto che non corrispondono </w:t>
      </w:r>
      <w:r w:rsidR="00747572">
        <w:rPr>
          <w:lang w:val="it-CH"/>
        </w:rPr>
        <w:t>ai</w:t>
      </w:r>
      <w:r>
        <w:rPr>
          <w:lang w:val="it-CH"/>
        </w:rPr>
        <w:t xml:space="preserve"> summenzionat</w:t>
      </w:r>
      <w:r w:rsidR="00747572">
        <w:rPr>
          <w:lang w:val="it-CH"/>
        </w:rPr>
        <w:t>i</w:t>
      </w:r>
      <w:r>
        <w:rPr>
          <w:lang w:val="it-CH"/>
        </w:rPr>
        <w:t xml:space="preserve"> </w:t>
      </w:r>
      <w:r w:rsidR="00747572">
        <w:rPr>
          <w:lang w:val="it-CH"/>
        </w:rPr>
        <w:t>requisiti</w:t>
      </w:r>
      <w:r>
        <w:rPr>
          <w:lang w:val="it-CH"/>
        </w:rPr>
        <w:t xml:space="preserve"> devono essere sostituite a spese dell’impresa, anche se la non conformità dovesse essere scoperta a posteriori</w:t>
      </w:r>
      <w:r w:rsidR="00CC0C03" w:rsidRPr="00D84A98">
        <w:rPr>
          <w:lang w:val="it-CH"/>
        </w:rPr>
        <w:t>.</w:t>
      </w:r>
    </w:p>
    <w:p w14:paraId="68942E25" w14:textId="77777777" w:rsidR="00171AD5" w:rsidRPr="00D84A98" w:rsidRDefault="00171AD5" w:rsidP="00CC0C03">
      <w:pPr>
        <w:tabs>
          <w:tab w:val="left" w:pos="4536"/>
          <w:tab w:val="left" w:pos="7372"/>
        </w:tabs>
        <w:spacing w:after="60"/>
        <w:ind w:left="425"/>
        <w:rPr>
          <w:lang w:val="it-CH"/>
        </w:rPr>
      </w:pPr>
    </w:p>
    <w:p w14:paraId="17BB1E21" w14:textId="63157BEF" w:rsidR="00D863A3" w:rsidRPr="00D84A98" w:rsidRDefault="00200894" w:rsidP="00D863A3">
      <w:pPr>
        <w:tabs>
          <w:tab w:val="left" w:pos="4536"/>
          <w:tab w:val="left" w:pos="7372"/>
        </w:tabs>
        <w:spacing w:after="60"/>
        <w:rPr>
          <w:b/>
          <w:lang w:val="it-CH"/>
        </w:rPr>
      </w:pPr>
      <w:r>
        <w:rPr>
          <w:b/>
          <w:lang w:val="it-CH"/>
        </w:rPr>
        <w:t>Prodotti</w:t>
      </w:r>
    </w:p>
    <w:p w14:paraId="007FA5EB" w14:textId="27F1205D" w:rsidR="00CC0C03" w:rsidRPr="00D84A98" w:rsidRDefault="009D13FD" w:rsidP="00D863A3">
      <w:pPr>
        <w:tabs>
          <w:tab w:val="left" w:pos="4536"/>
          <w:tab w:val="left" w:pos="7372"/>
        </w:tabs>
        <w:spacing w:after="60"/>
        <w:rPr>
          <w:lang w:val="it-CH"/>
        </w:rPr>
      </w:pPr>
      <w:r>
        <w:rPr>
          <w:lang w:val="it-CH"/>
        </w:rPr>
        <w:t xml:space="preserve">In linea di </w:t>
      </w:r>
      <w:r w:rsidR="00336662">
        <w:rPr>
          <w:lang w:val="it-CH"/>
        </w:rPr>
        <w:t xml:space="preserve">principio, l’Ufficio federale delle costruzioni e della logistica non prescrive </w:t>
      </w:r>
      <w:r w:rsidR="00EC027D">
        <w:rPr>
          <w:lang w:val="it-CH"/>
        </w:rPr>
        <w:t xml:space="preserve">un determinato </w:t>
      </w:r>
      <w:r w:rsidR="00200894">
        <w:rPr>
          <w:lang w:val="it-CH"/>
        </w:rPr>
        <w:t>prodotto</w:t>
      </w:r>
      <w:r w:rsidR="00CC0C03" w:rsidRPr="00D84A98">
        <w:rPr>
          <w:lang w:val="it-CH"/>
        </w:rPr>
        <w:t xml:space="preserve">. </w:t>
      </w:r>
      <w:r w:rsidR="00EC027D">
        <w:rPr>
          <w:lang w:val="it-CH"/>
        </w:rPr>
        <w:t xml:space="preserve">Un’eccezione può essere fatta per gli edifici già esistenti per i quali, per ragioni di manutenzione e di utilizzo, può essere vantaggioso uniformare i </w:t>
      </w:r>
      <w:r w:rsidR="00200894">
        <w:rPr>
          <w:lang w:val="it-CH"/>
        </w:rPr>
        <w:t>prodotti</w:t>
      </w:r>
      <w:r w:rsidR="00CC0C03" w:rsidRPr="00D84A98">
        <w:rPr>
          <w:lang w:val="it-CH"/>
        </w:rPr>
        <w:t>.</w:t>
      </w:r>
    </w:p>
    <w:p w14:paraId="3C0CD840" w14:textId="77777777" w:rsidR="00CC0C03" w:rsidRPr="00D84A98" w:rsidRDefault="00CC0C03" w:rsidP="00CC0C03">
      <w:pPr>
        <w:tabs>
          <w:tab w:val="left" w:pos="4536"/>
          <w:tab w:val="left" w:pos="7372"/>
        </w:tabs>
        <w:rPr>
          <w:lang w:val="it-CH"/>
        </w:rPr>
      </w:pPr>
    </w:p>
    <w:p w14:paraId="53D0EBB6" w14:textId="5852FA2E" w:rsidR="00CC0C03" w:rsidRPr="00D84A98" w:rsidRDefault="00EC027D" w:rsidP="00171AD5">
      <w:pPr>
        <w:tabs>
          <w:tab w:val="left" w:pos="4536"/>
          <w:tab w:val="left" w:pos="7372"/>
        </w:tabs>
        <w:spacing w:after="60"/>
        <w:rPr>
          <w:b/>
          <w:lang w:val="it-CH"/>
        </w:rPr>
      </w:pPr>
      <w:r>
        <w:rPr>
          <w:b/>
          <w:lang w:val="it-CH"/>
        </w:rPr>
        <w:t>Acustica ambientale</w:t>
      </w:r>
    </w:p>
    <w:p w14:paraId="10EF8FF8" w14:textId="7953DEC0" w:rsidR="00CC0C03" w:rsidRPr="00D84A98" w:rsidRDefault="00EC027D" w:rsidP="00CC0C03">
      <w:pPr>
        <w:tabs>
          <w:tab w:val="left" w:pos="567"/>
          <w:tab w:val="left" w:pos="709"/>
          <w:tab w:val="left" w:pos="4536"/>
          <w:tab w:val="left" w:pos="7372"/>
        </w:tabs>
        <w:spacing w:before="60"/>
        <w:jc w:val="both"/>
        <w:rPr>
          <w:lang w:val="it-CH"/>
        </w:rPr>
      </w:pPr>
      <w:r>
        <w:rPr>
          <w:lang w:val="it-CH"/>
        </w:rPr>
        <w:t>Nei locali ad uso ufficio, sale di riunione, sale polivalenti ecc</w:t>
      </w:r>
      <w:r w:rsidR="002E7096">
        <w:rPr>
          <w:lang w:val="it-CH"/>
        </w:rPr>
        <w:t>.</w:t>
      </w:r>
      <w:r>
        <w:rPr>
          <w:lang w:val="it-CH"/>
        </w:rPr>
        <w:t xml:space="preserve"> devono essere rispettati i valori seguenti</w:t>
      </w:r>
      <w:r w:rsidR="00CC0C03" w:rsidRPr="00D84A98">
        <w:rPr>
          <w:lang w:val="it-CH"/>
        </w:rPr>
        <w:t>:</w:t>
      </w:r>
    </w:p>
    <w:p w14:paraId="5172D151" w14:textId="424C07D8" w:rsidR="00CC0C03" w:rsidRPr="00D84A98" w:rsidRDefault="00EC027D" w:rsidP="00CC0C03">
      <w:pPr>
        <w:pStyle w:val="Listenabsatz"/>
        <w:widowControl/>
        <w:numPr>
          <w:ilvl w:val="0"/>
          <w:numId w:val="32"/>
        </w:numPr>
        <w:tabs>
          <w:tab w:val="left" w:pos="3969"/>
        </w:tabs>
        <w:spacing w:line="240" w:lineRule="auto"/>
        <w:contextualSpacing w:val="0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livello</w:t>
      </w:r>
      <w:proofErr w:type="gramEnd"/>
      <w:r>
        <w:rPr>
          <w:rFonts w:cs="Arial"/>
          <w:lang w:val="it-CH"/>
        </w:rPr>
        <w:t xml:space="preserve"> sonoro all’interno del locale</w:t>
      </w:r>
      <w:r w:rsidR="00CC0C03" w:rsidRPr="00D84A98">
        <w:rPr>
          <w:rFonts w:cs="Arial"/>
          <w:lang w:val="it-CH"/>
        </w:rPr>
        <w:tab/>
        <w:t>≤ 30 dB (A)</w:t>
      </w:r>
    </w:p>
    <w:p w14:paraId="3CD5016B" w14:textId="3FDED78C" w:rsidR="00CC0C03" w:rsidRPr="00D84A98" w:rsidRDefault="00EC027D" w:rsidP="00CC0C03">
      <w:pPr>
        <w:pStyle w:val="Listenabsatz"/>
        <w:widowControl/>
        <w:numPr>
          <w:ilvl w:val="0"/>
          <w:numId w:val="32"/>
        </w:numPr>
        <w:tabs>
          <w:tab w:val="left" w:pos="3969"/>
        </w:tabs>
        <w:spacing w:line="240" w:lineRule="auto"/>
        <w:contextualSpacing w:val="0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tempo</w:t>
      </w:r>
      <w:proofErr w:type="gramEnd"/>
      <w:r>
        <w:rPr>
          <w:rFonts w:cs="Arial"/>
          <w:lang w:val="it-CH"/>
        </w:rPr>
        <w:t xml:space="preserve"> di riverberazione</w:t>
      </w:r>
      <w:r w:rsidR="00CC0C03" w:rsidRPr="00D84A98">
        <w:rPr>
          <w:rFonts w:cs="Arial"/>
          <w:lang w:val="it-CH"/>
        </w:rPr>
        <w:tab/>
      </w:r>
      <w:r w:rsidR="002B01CA">
        <w:rPr>
          <w:rFonts w:cs="Arial"/>
          <w:lang w:val="it-CH"/>
        </w:rPr>
        <w:tab/>
      </w:r>
      <w:r w:rsidR="00CC0C03" w:rsidRPr="00D84A98">
        <w:rPr>
          <w:rFonts w:cs="Arial"/>
          <w:lang w:val="it-CH"/>
        </w:rPr>
        <w:t xml:space="preserve">20% </w:t>
      </w:r>
      <w:r>
        <w:rPr>
          <w:rFonts w:cs="Arial"/>
          <w:lang w:val="it-CH"/>
        </w:rPr>
        <w:t>al di sotto dei valori</w:t>
      </w:r>
      <w:r w:rsidR="00CC0C03" w:rsidRPr="00D84A98">
        <w:rPr>
          <w:rFonts w:cs="Arial"/>
          <w:lang w:val="it-CH"/>
        </w:rPr>
        <w:t xml:space="preserve"> SIA </w:t>
      </w:r>
    </w:p>
    <w:p w14:paraId="52A43C6A" w14:textId="67E323E7" w:rsidR="00CC0C03" w:rsidRPr="00D84A98" w:rsidRDefault="00EC027D" w:rsidP="00CC0C03">
      <w:pPr>
        <w:pStyle w:val="Listenabsatz"/>
        <w:widowControl/>
        <w:numPr>
          <w:ilvl w:val="0"/>
          <w:numId w:val="32"/>
        </w:numPr>
        <w:tabs>
          <w:tab w:val="left" w:pos="3969"/>
        </w:tabs>
        <w:spacing w:line="240" w:lineRule="auto"/>
        <w:contextualSpacing w:val="0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intelligibilità</w:t>
      </w:r>
      <w:proofErr w:type="gramEnd"/>
      <w:r>
        <w:rPr>
          <w:rFonts w:cs="Arial"/>
          <w:lang w:val="it-CH"/>
        </w:rPr>
        <w:t xml:space="preserve"> del parlato</w:t>
      </w:r>
      <w:r w:rsidR="00CC0C03" w:rsidRPr="00D84A98">
        <w:rPr>
          <w:rFonts w:cs="Arial"/>
          <w:lang w:val="it-CH"/>
        </w:rPr>
        <w:t xml:space="preserve"> STI</w:t>
      </w:r>
      <w:r w:rsidR="00CC0C03" w:rsidRPr="00D84A98">
        <w:rPr>
          <w:rFonts w:cs="Arial"/>
          <w:lang w:val="it-CH"/>
        </w:rPr>
        <w:tab/>
      </w:r>
      <w:r w:rsidR="002B01CA">
        <w:rPr>
          <w:rFonts w:cs="Arial"/>
          <w:lang w:val="it-CH"/>
        </w:rPr>
        <w:tab/>
      </w:r>
      <w:r w:rsidR="00CC0C03" w:rsidRPr="00D84A98">
        <w:rPr>
          <w:rFonts w:cs="Arial"/>
          <w:lang w:val="it-CH"/>
        </w:rPr>
        <w:t>≥ 0</w:t>
      </w:r>
      <w:r w:rsidR="00DD7B9D">
        <w:rPr>
          <w:rFonts w:cs="Arial"/>
          <w:lang w:val="it-CH"/>
        </w:rPr>
        <w:t>,</w:t>
      </w:r>
      <w:r w:rsidR="00CC0C03" w:rsidRPr="00D84A98">
        <w:rPr>
          <w:rFonts w:cs="Arial"/>
          <w:lang w:val="it-CH"/>
        </w:rPr>
        <w:t>6</w:t>
      </w:r>
    </w:p>
    <w:p w14:paraId="01AE807C" w14:textId="77777777" w:rsidR="00CC0C03" w:rsidRPr="00D84A98" w:rsidRDefault="00CC0C03" w:rsidP="00CC0C03">
      <w:pPr>
        <w:tabs>
          <w:tab w:val="left" w:pos="567"/>
          <w:tab w:val="left" w:pos="709"/>
          <w:tab w:val="left" w:pos="4536"/>
          <w:tab w:val="left" w:pos="7372"/>
        </w:tabs>
        <w:spacing w:line="240" w:lineRule="atLeast"/>
        <w:jc w:val="both"/>
        <w:rPr>
          <w:lang w:val="it-CH"/>
        </w:rPr>
      </w:pPr>
    </w:p>
    <w:p w14:paraId="6C299F0C" w14:textId="4361FCDA" w:rsidR="00CC0C03" w:rsidRPr="00D84A98" w:rsidRDefault="002B01CA" w:rsidP="00171AD5">
      <w:pPr>
        <w:tabs>
          <w:tab w:val="left" w:pos="4536"/>
          <w:tab w:val="left" w:pos="7372"/>
        </w:tabs>
        <w:spacing w:after="60"/>
        <w:rPr>
          <w:b/>
          <w:lang w:val="it-CH"/>
        </w:rPr>
      </w:pPr>
      <w:r>
        <w:rPr>
          <w:b/>
          <w:lang w:val="it-CH"/>
        </w:rPr>
        <w:lastRenderedPageBreak/>
        <w:t>Disposizione delle apparecchiature</w:t>
      </w:r>
    </w:p>
    <w:p w14:paraId="13C790EA" w14:textId="42402B1D" w:rsidR="00CC0C03" w:rsidRPr="00D84A98" w:rsidRDefault="002B01CA" w:rsidP="00CC0C03">
      <w:pPr>
        <w:tabs>
          <w:tab w:val="left" w:pos="567"/>
          <w:tab w:val="left" w:pos="709"/>
          <w:tab w:val="left" w:pos="4536"/>
          <w:tab w:val="left" w:pos="7372"/>
        </w:tabs>
        <w:spacing w:before="60"/>
        <w:jc w:val="both"/>
        <w:rPr>
          <w:lang w:val="it-CH"/>
        </w:rPr>
      </w:pPr>
      <w:r>
        <w:rPr>
          <w:lang w:val="it-CH"/>
        </w:rPr>
        <w:t>Le macchine rotanti devono essere ammortizzate in modo che il rapporto tra la frequenza eccitatrice e</w:t>
      </w:r>
      <w:r w:rsidR="00344DAF">
        <w:rPr>
          <w:lang w:val="it-CH"/>
        </w:rPr>
        <w:t xml:space="preserve"> </w:t>
      </w:r>
      <w:r>
        <w:rPr>
          <w:lang w:val="it-CH"/>
        </w:rPr>
        <w:t>la frequenza propria degli elementi oscillanti corrisponda a un numero compreso tra 3 e 4</w:t>
      </w:r>
      <w:r w:rsidR="00CC0C03" w:rsidRPr="00D84A98">
        <w:rPr>
          <w:lang w:val="it-CH"/>
        </w:rPr>
        <w:t>.</w:t>
      </w:r>
      <w:r>
        <w:rPr>
          <w:lang w:val="it-CH"/>
        </w:rPr>
        <w:t xml:space="preserve"> Inoltre, </w:t>
      </w:r>
      <w:r w:rsidR="00AA22CD">
        <w:rPr>
          <w:lang w:val="it-CH"/>
        </w:rPr>
        <w:t>il rendimento degli ammortizzatori deve raggiungere almeno il 90 %</w:t>
      </w:r>
      <w:r w:rsidR="00CC0C03" w:rsidRPr="00D84A98">
        <w:rPr>
          <w:lang w:val="it-CH"/>
        </w:rPr>
        <w:t>.</w:t>
      </w:r>
    </w:p>
    <w:p w14:paraId="6A0F16BB" w14:textId="77777777" w:rsidR="00CC0C03" w:rsidRPr="00D84A98" w:rsidRDefault="00CC0C03" w:rsidP="00CC0C03">
      <w:pPr>
        <w:tabs>
          <w:tab w:val="left" w:pos="567"/>
          <w:tab w:val="left" w:pos="709"/>
          <w:tab w:val="left" w:pos="4536"/>
          <w:tab w:val="left" w:pos="7372"/>
        </w:tabs>
        <w:jc w:val="both"/>
        <w:rPr>
          <w:lang w:val="it-CH"/>
        </w:rPr>
      </w:pPr>
    </w:p>
    <w:p w14:paraId="5FE7E6D6" w14:textId="34E72EC6" w:rsidR="00CC0C03" w:rsidRPr="00D84A98" w:rsidRDefault="00AA22CD" w:rsidP="00171AD5">
      <w:pPr>
        <w:tabs>
          <w:tab w:val="left" w:pos="4536"/>
          <w:tab w:val="left" w:pos="7372"/>
        </w:tabs>
        <w:spacing w:after="60"/>
        <w:rPr>
          <w:b/>
          <w:lang w:val="it-CH"/>
        </w:rPr>
      </w:pPr>
      <w:r>
        <w:rPr>
          <w:b/>
          <w:lang w:val="it-CH"/>
        </w:rPr>
        <w:t>Interferenze verso la rete elettrica </w:t>
      </w:r>
    </w:p>
    <w:p w14:paraId="5E8F96F4" w14:textId="4ACBEBDF" w:rsidR="00CC0C03" w:rsidRPr="00D84A98" w:rsidRDefault="00AA22CD" w:rsidP="00CC0C03">
      <w:pPr>
        <w:tabs>
          <w:tab w:val="left" w:pos="567"/>
          <w:tab w:val="left" w:pos="709"/>
          <w:tab w:val="left" w:pos="4536"/>
          <w:tab w:val="left" w:pos="7372"/>
        </w:tabs>
        <w:jc w:val="both"/>
        <w:rPr>
          <w:lang w:val="it-CH"/>
        </w:rPr>
      </w:pPr>
      <w:r>
        <w:rPr>
          <w:lang w:val="it-CH"/>
        </w:rPr>
        <w:t>Le interferenze di motori con potenza superiore ai </w:t>
      </w:r>
      <w:r w:rsidR="00CC0C03" w:rsidRPr="00D84A98">
        <w:rPr>
          <w:color w:val="FF0000"/>
          <w:lang w:val="it-CH"/>
        </w:rPr>
        <w:t xml:space="preserve">5 kW </w:t>
      </w:r>
      <w:r>
        <w:rPr>
          <w:lang w:val="it-CH"/>
        </w:rPr>
        <w:t>devono essere limitate conformemente alle direttive del pianificatore elettricista</w:t>
      </w:r>
      <w:r w:rsidR="00CC0C03" w:rsidRPr="00D84A98">
        <w:rPr>
          <w:lang w:val="it-CH"/>
        </w:rPr>
        <w:t>.</w:t>
      </w:r>
    </w:p>
    <w:p w14:paraId="459EE81B" w14:textId="77777777" w:rsidR="00CC0C03" w:rsidRPr="00904775" w:rsidRDefault="00CC0C03" w:rsidP="00CC0C03">
      <w:pPr>
        <w:tabs>
          <w:tab w:val="left" w:pos="142"/>
          <w:tab w:val="left" w:pos="567"/>
          <w:tab w:val="left" w:pos="4536"/>
          <w:tab w:val="left" w:pos="7372"/>
        </w:tabs>
        <w:ind w:left="142" w:hanging="142"/>
        <w:jc w:val="both"/>
        <w:rPr>
          <w:lang w:val="it-CH"/>
        </w:rPr>
      </w:pPr>
    </w:p>
    <w:p w14:paraId="7C3B2900" w14:textId="31E8AAA1" w:rsidR="00CC0C03" w:rsidRPr="00D84A98" w:rsidRDefault="00D54035" w:rsidP="00171AD5">
      <w:pPr>
        <w:tabs>
          <w:tab w:val="left" w:pos="4536"/>
          <w:tab w:val="left" w:pos="7372"/>
        </w:tabs>
        <w:spacing w:after="60"/>
        <w:rPr>
          <w:b/>
          <w:lang w:val="it-CH"/>
        </w:rPr>
      </w:pPr>
      <w:r>
        <w:rPr>
          <w:b/>
          <w:lang w:val="it-CH"/>
        </w:rPr>
        <w:t>Marcatura</w:t>
      </w:r>
      <w:r w:rsidR="00AA22CD">
        <w:rPr>
          <w:b/>
          <w:lang w:val="it-CH"/>
        </w:rPr>
        <w:t xml:space="preserve"> delle apparecchiature</w:t>
      </w:r>
      <w:r w:rsidR="00245314">
        <w:rPr>
          <w:b/>
          <w:lang w:val="it-CH"/>
        </w:rPr>
        <w:t xml:space="preserve"> </w:t>
      </w:r>
      <w:r w:rsidR="00CC0C03" w:rsidRPr="00D84A98">
        <w:rPr>
          <w:b/>
          <w:lang w:val="it-CH"/>
        </w:rPr>
        <w:t>/</w:t>
      </w:r>
      <w:r w:rsidR="00AA22CD">
        <w:rPr>
          <w:b/>
          <w:lang w:val="it-CH"/>
        </w:rPr>
        <w:t xml:space="preserve"> targhette di identificazione delle linee </w:t>
      </w:r>
    </w:p>
    <w:p w14:paraId="04A0D300" w14:textId="4BF4DCF3" w:rsidR="00CC0C03" w:rsidRPr="00D84A98" w:rsidRDefault="00AA22CD" w:rsidP="00CC0C03">
      <w:pPr>
        <w:tabs>
          <w:tab w:val="left" w:pos="4536"/>
          <w:tab w:val="left" w:pos="7372"/>
        </w:tabs>
        <w:spacing w:after="60"/>
        <w:rPr>
          <w:lang w:val="it-CH"/>
        </w:rPr>
      </w:pPr>
      <w:r>
        <w:rPr>
          <w:lang w:val="it-CH"/>
        </w:rPr>
        <w:t>Tutte le apparecchiature, ad esempio termopompe, impianti di raffreddamento e</w:t>
      </w:r>
      <w:r w:rsidR="007C63B0">
        <w:rPr>
          <w:lang w:val="it-CH"/>
        </w:rPr>
        <w:t>c</w:t>
      </w:r>
      <w:r>
        <w:rPr>
          <w:lang w:val="it-CH"/>
        </w:rPr>
        <w:t>c</w:t>
      </w:r>
      <w:r w:rsidR="002E7096">
        <w:rPr>
          <w:lang w:val="it-CH"/>
        </w:rPr>
        <w:t>.</w:t>
      </w:r>
      <w:r>
        <w:rPr>
          <w:lang w:val="it-CH"/>
        </w:rPr>
        <w:t>, devono essere munite di targhette di identificazione</w:t>
      </w:r>
      <w:r w:rsidR="005004E0">
        <w:rPr>
          <w:lang w:val="it-CH"/>
        </w:rPr>
        <w:t xml:space="preserve"> </w:t>
      </w:r>
      <w:r>
        <w:rPr>
          <w:lang w:val="it-CH"/>
        </w:rPr>
        <w:t xml:space="preserve">su cui figurino tutti i dati tecnici </w:t>
      </w:r>
      <w:r w:rsidR="00CC0C03" w:rsidRPr="00D84A98">
        <w:rPr>
          <w:lang w:val="it-CH"/>
        </w:rPr>
        <w:t>(</w:t>
      </w:r>
      <w:r w:rsidR="00F05BD9">
        <w:rPr>
          <w:lang w:val="it-CH"/>
        </w:rPr>
        <w:t>quantitativi d’acqua</w:t>
      </w:r>
      <w:r>
        <w:rPr>
          <w:lang w:val="it-CH"/>
        </w:rPr>
        <w:t>, prestazioni, potenza dei motori</w:t>
      </w:r>
      <w:r w:rsidR="00CC0C03" w:rsidRPr="00D84A98">
        <w:rPr>
          <w:lang w:val="it-CH"/>
        </w:rPr>
        <w:t>).</w:t>
      </w:r>
    </w:p>
    <w:p w14:paraId="28CB4CFE" w14:textId="7AEA0505" w:rsidR="00CC0C03" w:rsidRPr="00D84A98" w:rsidRDefault="00AA22CD" w:rsidP="00CC0C03">
      <w:pPr>
        <w:tabs>
          <w:tab w:val="left" w:pos="4536"/>
          <w:tab w:val="left" w:pos="7372"/>
        </w:tabs>
        <w:spacing w:after="60"/>
        <w:rPr>
          <w:lang w:val="it-CH"/>
        </w:rPr>
      </w:pPr>
      <w:r>
        <w:rPr>
          <w:lang w:val="it-CH"/>
        </w:rPr>
        <w:t>Tutti i dispositivi di campo devono essere muniti di targhette di identificazione</w:t>
      </w:r>
      <w:r w:rsidR="00CC0C03" w:rsidRPr="00D84A98">
        <w:rPr>
          <w:lang w:val="it-CH"/>
        </w:rPr>
        <w:t>.</w:t>
      </w:r>
    </w:p>
    <w:p w14:paraId="1A556346" w14:textId="4914BAE0" w:rsidR="00CC0C03" w:rsidRPr="00D84A98" w:rsidRDefault="00AA22CD" w:rsidP="00CC0C03">
      <w:pPr>
        <w:tabs>
          <w:tab w:val="left" w:pos="4536"/>
          <w:tab w:val="left" w:pos="7372"/>
        </w:tabs>
        <w:spacing w:after="60"/>
        <w:rPr>
          <w:lang w:val="it-CH"/>
        </w:rPr>
      </w:pPr>
      <w:r>
        <w:rPr>
          <w:lang w:val="it-CH"/>
        </w:rPr>
        <w:t xml:space="preserve">In ogni locale le linee devono essere </w:t>
      </w:r>
      <w:r w:rsidR="00D54035">
        <w:rPr>
          <w:lang w:val="it-CH"/>
        </w:rPr>
        <w:t>marcate</w:t>
      </w:r>
      <w:r>
        <w:rPr>
          <w:lang w:val="it-CH"/>
        </w:rPr>
        <w:t xml:space="preserve"> almeno una volta con </w:t>
      </w:r>
      <w:r w:rsidR="00FB6865" w:rsidRPr="0003151B">
        <w:rPr>
          <w:lang w:val="it-CH"/>
        </w:rPr>
        <w:t>indicatori della direzione di flusso</w:t>
      </w:r>
      <w:r w:rsidR="00CC0C03" w:rsidRPr="0003151B">
        <w:rPr>
          <w:lang w:val="it-CH"/>
        </w:rPr>
        <w:t>.</w:t>
      </w:r>
    </w:p>
    <w:p w14:paraId="58CE3458" w14:textId="5B007D95" w:rsidR="00CC0C03" w:rsidRPr="00D84A98" w:rsidRDefault="00FB6865" w:rsidP="00CC0C03">
      <w:pPr>
        <w:tabs>
          <w:tab w:val="left" w:pos="4536"/>
          <w:tab w:val="left" w:pos="7372"/>
        </w:tabs>
        <w:spacing w:after="60"/>
        <w:rPr>
          <w:lang w:val="it-CH"/>
        </w:rPr>
      </w:pPr>
      <w:r>
        <w:rPr>
          <w:lang w:val="it-CH"/>
        </w:rPr>
        <w:t xml:space="preserve">Le </w:t>
      </w:r>
      <w:r w:rsidR="00D54035">
        <w:rPr>
          <w:lang w:val="it-CH"/>
        </w:rPr>
        <w:t>marcature</w:t>
      </w:r>
      <w:r>
        <w:rPr>
          <w:lang w:val="it-CH"/>
        </w:rPr>
        <w:t xml:space="preserve"> devono e</w:t>
      </w:r>
      <w:r w:rsidR="00900097">
        <w:rPr>
          <w:lang w:val="it-CH"/>
        </w:rPr>
        <w:t xml:space="preserve">ssere apposte conformemente alla direttiva </w:t>
      </w:r>
      <w:r>
        <w:rPr>
          <w:lang w:val="it-CH"/>
        </w:rPr>
        <w:t xml:space="preserve">dell’UFCL sulla </w:t>
      </w:r>
      <w:r w:rsidR="0003151B">
        <w:rPr>
          <w:lang w:val="it-CH"/>
        </w:rPr>
        <w:t>marcatura</w:t>
      </w:r>
      <w:r>
        <w:rPr>
          <w:lang w:val="it-CH"/>
        </w:rPr>
        <w:t xml:space="preserve"> </w:t>
      </w:r>
      <w:r w:rsidR="00CB4EB1">
        <w:rPr>
          <w:lang w:val="it-CH"/>
        </w:rPr>
        <w:t xml:space="preserve">nell’ambito </w:t>
      </w:r>
      <w:r>
        <w:rPr>
          <w:lang w:val="it-CH"/>
        </w:rPr>
        <w:t>dell’impiantistica</w:t>
      </w:r>
      <w:r w:rsidR="008543B5">
        <w:rPr>
          <w:lang w:val="it-CH"/>
        </w:rPr>
        <w:t xml:space="preserve"> degli edifici </w:t>
      </w:r>
      <w:r w:rsidRPr="00900097">
        <w:rPr>
          <w:lang w:val="it-CH"/>
        </w:rPr>
        <w:t>(</w:t>
      </w:r>
      <w:r w:rsidR="0038311D" w:rsidRPr="00900097">
        <w:rPr>
          <w:rFonts w:cs="Arial"/>
          <w:lang w:val="it-CH"/>
        </w:rPr>
        <w:t>«</w:t>
      </w:r>
      <w:proofErr w:type="spellStart"/>
      <w:r w:rsidR="00900097" w:rsidRPr="00900097">
        <w:rPr>
          <w:lang w:val="it-CH"/>
        </w:rPr>
        <w:t>Richitlinie</w:t>
      </w:r>
      <w:proofErr w:type="spellEnd"/>
      <w:r w:rsidRPr="00900097">
        <w:rPr>
          <w:lang w:val="it-CH"/>
        </w:rPr>
        <w:t xml:space="preserve"> </w:t>
      </w:r>
      <w:proofErr w:type="spellStart"/>
      <w:r w:rsidR="00CC0C03" w:rsidRPr="00900097">
        <w:rPr>
          <w:lang w:val="it-CH"/>
        </w:rPr>
        <w:t>Kennzeichnung</w:t>
      </w:r>
      <w:proofErr w:type="spellEnd"/>
      <w:r w:rsidR="00CC0C03" w:rsidRPr="00900097">
        <w:rPr>
          <w:lang w:val="it-CH"/>
        </w:rPr>
        <w:t xml:space="preserve"> </w:t>
      </w:r>
      <w:proofErr w:type="spellStart"/>
      <w:r w:rsidR="00CC0C03" w:rsidRPr="00900097">
        <w:rPr>
          <w:lang w:val="it-CH"/>
        </w:rPr>
        <w:t>Gebäudetechnik</w:t>
      </w:r>
      <w:proofErr w:type="spellEnd"/>
      <w:r w:rsidRPr="00900097">
        <w:rPr>
          <w:rFonts w:cs="Arial"/>
          <w:lang w:val="it-CH"/>
        </w:rPr>
        <w:t>»</w:t>
      </w:r>
      <w:r w:rsidRPr="00900097">
        <w:rPr>
          <w:lang w:val="it-CH"/>
        </w:rPr>
        <w:t>)</w:t>
      </w:r>
      <w:r w:rsidR="00CC0C03" w:rsidRPr="00900097">
        <w:rPr>
          <w:lang w:val="it-CH"/>
        </w:rPr>
        <w:t>.</w:t>
      </w:r>
    </w:p>
    <w:p w14:paraId="79BAEB7B" w14:textId="77777777" w:rsidR="00E32130" w:rsidRPr="00D84A98" w:rsidRDefault="00E32130" w:rsidP="005B25AC">
      <w:pPr>
        <w:tabs>
          <w:tab w:val="left" w:pos="4536"/>
          <w:tab w:val="left" w:pos="7372"/>
        </w:tabs>
        <w:rPr>
          <w:lang w:val="it-CH"/>
        </w:rPr>
      </w:pPr>
    </w:p>
    <w:p w14:paraId="12E8D3E2" w14:textId="77777777" w:rsidR="00E32130" w:rsidRPr="00D84A98" w:rsidRDefault="00E32130" w:rsidP="00E32130">
      <w:pPr>
        <w:tabs>
          <w:tab w:val="left" w:pos="142"/>
          <w:tab w:val="left" w:pos="567"/>
          <w:tab w:val="left" w:pos="4536"/>
          <w:tab w:val="left" w:pos="7372"/>
        </w:tabs>
        <w:jc w:val="both"/>
        <w:rPr>
          <w:sz w:val="20"/>
          <w:lang w:val="it-CH"/>
        </w:rPr>
      </w:pPr>
      <w:r w:rsidRPr="00D84A98">
        <w:rPr>
          <w:sz w:val="20"/>
          <w:lang w:val="it-CH"/>
        </w:rPr>
        <w:br w:type="page"/>
      </w:r>
    </w:p>
    <w:p w14:paraId="091544DF" w14:textId="0F2FBB79" w:rsidR="00E32130" w:rsidRPr="0003151B" w:rsidRDefault="00016051" w:rsidP="00AD0D4D">
      <w:pPr>
        <w:pStyle w:val="berschrift1"/>
        <w:rPr>
          <w:lang w:val="it-CH"/>
        </w:rPr>
      </w:pPr>
      <w:bookmarkStart w:id="6" w:name="_Toc430967185"/>
      <w:r>
        <w:rPr>
          <w:lang w:val="it-CH"/>
        </w:rPr>
        <w:lastRenderedPageBreak/>
        <w:t>Verifica</w:t>
      </w:r>
      <w:r w:rsidR="00AD0D4D" w:rsidRPr="0003151B">
        <w:rPr>
          <w:lang w:val="it-CH"/>
        </w:rPr>
        <w:t xml:space="preserve"> /</w:t>
      </w:r>
      <w:r w:rsidR="00E53D02" w:rsidRPr="0003151B">
        <w:rPr>
          <w:lang w:val="it-CH"/>
        </w:rPr>
        <w:t xml:space="preserve"> collaudo</w:t>
      </w:r>
      <w:r w:rsidR="00AD0D4D" w:rsidRPr="0003151B">
        <w:rPr>
          <w:lang w:val="it-CH"/>
        </w:rPr>
        <w:t xml:space="preserve"> / </w:t>
      </w:r>
      <w:r w:rsidR="00FB6865" w:rsidRPr="0003151B">
        <w:rPr>
          <w:lang w:val="it-CH"/>
        </w:rPr>
        <w:t>prova integrale</w:t>
      </w:r>
      <w:bookmarkEnd w:id="6"/>
    </w:p>
    <w:p w14:paraId="0FFFC23B" w14:textId="2D7D7655" w:rsidR="00E32130" w:rsidRPr="00D84A98" w:rsidRDefault="00016051" w:rsidP="00AD0D4D">
      <w:pPr>
        <w:pStyle w:val="berschrift2"/>
        <w:rPr>
          <w:lang w:val="it-CH"/>
        </w:rPr>
      </w:pPr>
      <w:bookmarkStart w:id="7" w:name="_Toc430967186"/>
      <w:r>
        <w:rPr>
          <w:lang w:val="it-CH"/>
        </w:rPr>
        <w:t>Verifica</w:t>
      </w:r>
      <w:bookmarkEnd w:id="7"/>
    </w:p>
    <w:p w14:paraId="61CB1325" w14:textId="04B4E3EE" w:rsidR="00E32130" w:rsidRPr="00D84A98" w:rsidRDefault="009A075D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  <w:r>
        <w:rPr>
          <w:lang w:val="it-CH"/>
        </w:rPr>
        <w:t xml:space="preserve">La </w:t>
      </w:r>
      <w:r w:rsidR="00016051">
        <w:rPr>
          <w:lang w:val="it-CH"/>
        </w:rPr>
        <w:t>verifica</w:t>
      </w:r>
      <w:r>
        <w:rPr>
          <w:lang w:val="it-CH"/>
        </w:rPr>
        <w:t xml:space="preserve"> è effettuata dall’ingegnere</w:t>
      </w:r>
      <w:r w:rsidR="00E32130" w:rsidRPr="00D84A98">
        <w:rPr>
          <w:lang w:val="it-CH"/>
        </w:rPr>
        <w:t xml:space="preserve">. </w:t>
      </w:r>
      <w:r>
        <w:rPr>
          <w:lang w:val="it-CH"/>
        </w:rPr>
        <w:t xml:space="preserve">A tal fine si devono utilizzare verbali di </w:t>
      </w:r>
      <w:r w:rsidR="00016051">
        <w:rPr>
          <w:lang w:val="it-CH"/>
        </w:rPr>
        <w:t>verifica</w:t>
      </w:r>
      <w:r>
        <w:rPr>
          <w:lang w:val="it-CH"/>
        </w:rPr>
        <w:t xml:space="preserve"> (</w:t>
      </w:r>
      <w:r w:rsidR="00C00577">
        <w:rPr>
          <w:lang w:val="it-CH"/>
        </w:rPr>
        <w:t>protocolli di ricevimento</w:t>
      </w:r>
      <w:r>
        <w:rPr>
          <w:lang w:val="it-CH"/>
        </w:rPr>
        <w:t xml:space="preserve"> </w:t>
      </w:r>
      <w:r w:rsidR="00C00577">
        <w:rPr>
          <w:lang w:val="it-CH"/>
        </w:rPr>
        <w:t>della SITC</w:t>
      </w:r>
      <w:r>
        <w:rPr>
          <w:lang w:val="it-CH"/>
        </w:rPr>
        <w:t>), che devono essere compilati per intero</w:t>
      </w:r>
      <w:r w:rsidR="0042397F" w:rsidRPr="00D84A98">
        <w:rPr>
          <w:lang w:val="it-CH"/>
        </w:rPr>
        <w:t xml:space="preserve">. </w:t>
      </w:r>
      <w:r w:rsidR="00C00577">
        <w:rPr>
          <w:lang w:val="it-CH"/>
        </w:rPr>
        <w:t xml:space="preserve">Deve essere utilizzato il </w:t>
      </w:r>
      <w:r w:rsidR="00F21653">
        <w:rPr>
          <w:lang w:val="it-CH"/>
        </w:rPr>
        <w:t xml:space="preserve">frontespizio </w:t>
      </w:r>
      <w:r w:rsidR="00C00577">
        <w:rPr>
          <w:lang w:val="it-CH"/>
        </w:rPr>
        <w:t xml:space="preserve">dell’UFCL </w:t>
      </w:r>
      <w:r w:rsidR="0042397F" w:rsidRPr="00D84A98">
        <w:rPr>
          <w:lang w:val="it-CH"/>
        </w:rPr>
        <w:t>(K1P90_F20</w:t>
      </w:r>
      <w:r w:rsidR="00C00577">
        <w:rPr>
          <w:lang w:val="it-CH"/>
        </w:rPr>
        <w:t>i</w:t>
      </w:r>
      <w:r w:rsidR="0042397F" w:rsidRPr="00D84A98">
        <w:rPr>
          <w:lang w:val="it-CH"/>
        </w:rPr>
        <w:t xml:space="preserve">_Prüfprotokoll HLKKSM). </w:t>
      </w:r>
      <w:r w:rsidR="00C00577">
        <w:rPr>
          <w:lang w:val="it-CH"/>
        </w:rPr>
        <w:t xml:space="preserve">Una copia del verbale di </w:t>
      </w:r>
      <w:r w:rsidR="003126EE">
        <w:rPr>
          <w:lang w:val="it-CH"/>
        </w:rPr>
        <w:t>esame</w:t>
      </w:r>
      <w:r w:rsidR="00C00577">
        <w:rPr>
          <w:lang w:val="it-CH"/>
        </w:rPr>
        <w:t xml:space="preserve"> deve essere consegnata </w:t>
      </w:r>
      <w:r w:rsidR="00421F81">
        <w:rPr>
          <w:lang w:val="it-CH"/>
        </w:rPr>
        <w:t xml:space="preserve">al consulente tecnico dell’UFCL o </w:t>
      </w:r>
      <w:r w:rsidR="00C00577">
        <w:rPr>
          <w:lang w:val="it-CH"/>
        </w:rPr>
        <w:t>all’ingegnere</w:t>
      </w:r>
      <w:r w:rsidR="00E32130" w:rsidRPr="00D84A98">
        <w:rPr>
          <w:lang w:val="it-CH"/>
        </w:rPr>
        <w:t>.</w:t>
      </w:r>
    </w:p>
    <w:p w14:paraId="46AA57BF" w14:textId="100A68B1" w:rsidR="00E32130" w:rsidRPr="00D84A98" w:rsidRDefault="00C00577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  <w:r>
        <w:rPr>
          <w:lang w:val="it-CH"/>
        </w:rPr>
        <w:t xml:space="preserve">Al momento della </w:t>
      </w:r>
      <w:r w:rsidR="00016051">
        <w:rPr>
          <w:lang w:val="it-CH"/>
        </w:rPr>
        <w:t>verifica</w:t>
      </w:r>
      <w:r w:rsidR="00B00C3C">
        <w:rPr>
          <w:lang w:val="it-CH"/>
        </w:rPr>
        <w:t>,</w:t>
      </w:r>
      <w:r w:rsidR="00E32130" w:rsidRPr="00D84A98">
        <w:rPr>
          <w:lang w:val="it-CH"/>
        </w:rPr>
        <w:t xml:space="preserve"> </w:t>
      </w:r>
      <w:r>
        <w:rPr>
          <w:lang w:val="it-CH"/>
        </w:rPr>
        <w:t>tutti gli impianti devono essere muniti di tutte le necessarie targhette di identificazione e degli schemi di principio</w:t>
      </w:r>
      <w:r w:rsidR="00E32130" w:rsidRPr="00D84A98">
        <w:rPr>
          <w:lang w:val="it-CH"/>
        </w:rPr>
        <w:t>.</w:t>
      </w:r>
    </w:p>
    <w:p w14:paraId="0FF5040B" w14:textId="3A9D9889" w:rsidR="00E32130" w:rsidRPr="00D84A98" w:rsidRDefault="00C00577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  <w:r>
        <w:rPr>
          <w:lang w:val="it-CH"/>
        </w:rPr>
        <w:t>I quantitativi d</w:t>
      </w:r>
      <w:r w:rsidR="00E922A8">
        <w:rPr>
          <w:lang w:val="it-CH"/>
        </w:rPr>
        <w:t xml:space="preserve">i </w:t>
      </w:r>
      <w:r>
        <w:rPr>
          <w:lang w:val="it-CH"/>
        </w:rPr>
        <w:t>acqua previsti dalla documentazione di calcolo devono essere rispettati. Lo scarto per eccesso o per difetto rispetto ai quantitativi ideali non deve superare il 5 </w:t>
      </w:r>
      <w:r w:rsidR="00E32130" w:rsidRPr="00D84A98">
        <w:rPr>
          <w:lang w:val="it-CH"/>
        </w:rPr>
        <w:t>%.</w:t>
      </w:r>
    </w:p>
    <w:p w14:paraId="45A8E2AD" w14:textId="03B0DCF5" w:rsidR="00241E52" w:rsidRPr="00D84A98" w:rsidRDefault="00C00577" w:rsidP="00241E52">
      <w:pPr>
        <w:rPr>
          <w:rFonts w:cs="Arial"/>
          <w:lang w:val="it-CH"/>
        </w:rPr>
      </w:pPr>
      <w:r>
        <w:rPr>
          <w:rFonts w:cs="Arial"/>
          <w:lang w:val="it-CH"/>
        </w:rPr>
        <w:t xml:space="preserve">Dopo la messa in funzione e la regolazione </w:t>
      </w:r>
      <w:r w:rsidRPr="00FB359C">
        <w:rPr>
          <w:rFonts w:cs="Arial"/>
          <w:lang w:val="it-CH"/>
        </w:rPr>
        <w:t>di</w:t>
      </w:r>
      <w:r>
        <w:rPr>
          <w:rFonts w:cs="Arial"/>
          <w:lang w:val="it-CH"/>
        </w:rPr>
        <w:t xml:space="preserve"> termopompe e impianti di raffreddamento, vengono effettuate le misurazioni di collaudo dei dati tecnici contrattualmente pattuiti</w:t>
      </w:r>
      <w:r w:rsidR="00241E52" w:rsidRPr="00D84A98">
        <w:rPr>
          <w:rFonts w:cs="Arial"/>
          <w:lang w:val="it-CH"/>
        </w:rPr>
        <w:t xml:space="preserve">. </w:t>
      </w:r>
    </w:p>
    <w:p w14:paraId="7B0CE807" w14:textId="5AC02435" w:rsidR="00241E52" w:rsidRPr="00D84A98" w:rsidRDefault="00C00577" w:rsidP="00241E52">
      <w:pPr>
        <w:rPr>
          <w:lang w:val="it-CH"/>
        </w:rPr>
      </w:pPr>
      <w:r>
        <w:rPr>
          <w:lang w:val="it-CH"/>
        </w:rPr>
        <w:t>Se gli scarti sono inferiori al </w:t>
      </w:r>
      <w:r w:rsidR="00241E52" w:rsidRPr="00D84A98">
        <w:rPr>
          <w:lang w:val="it-CH"/>
        </w:rPr>
        <w:t>5</w:t>
      </w:r>
      <w:r>
        <w:rPr>
          <w:lang w:val="it-CH"/>
        </w:rPr>
        <w:t> </w:t>
      </w:r>
      <w:r w:rsidR="00241E52" w:rsidRPr="00D84A98">
        <w:rPr>
          <w:lang w:val="it-CH"/>
        </w:rPr>
        <w:t>%</w:t>
      </w:r>
      <w:r>
        <w:rPr>
          <w:lang w:val="it-CH"/>
        </w:rPr>
        <w:t>, i requisiti si considerano adempiuti</w:t>
      </w:r>
      <w:r w:rsidR="00241E52" w:rsidRPr="00D84A98">
        <w:rPr>
          <w:lang w:val="it-CH"/>
        </w:rPr>
        <w:t>.</w:t>
      </w:r>
    </w:p>
    <w:p w14:paraId="392E44F0" w14:textId="5A5FB347" w:rsidR="00241E52" w:rsidRPr="00D84A98" w:rsidRDefault="00C00577" w:rsidP="00241E52">
      <w:pPr>
        <w:rPr>
          <w:rFonts w:cs="Arial"/>
          <w:lang w:val="it-CH"/>
        </w:rPr>
      </w:pPr>
      <w:r>
        <w:rPr>
          <w:rFonts w:cs="Arial"/>
          <w:lang w:val="it-CH"/>
        </w:rPr>
        <w:t>Se vi sono scarti superiori al </w:t>
      </w:r>
      <w:r w:rsidR="00241E52" w:rsidRPr="00D84A98">
        <w:rPr>
          <w:rFonts w:cs="Arial"/>
          <w:lang w:val="it-CH"/>
        </w:rPr>
        <w:t>5</w:t>
      </w:r>
      <w:r>
        <w:rPr>
          <w:rFonts w:cs="Arial"/>
          <w:lang w:val="it-CH"/>
        </w:rPr>
        <w:t> </w:t>
      </w:r>
      <w:r w:rsidR="00A6735F">
        <w:rPr>
          <w:rFonts w:cs="Arial"/>
          <w:lang w:val="it-CH"/>
        </w:rPr>
        <w:t>%,</w:t>
      </w:r>
      <w:r w:rsidR="00241E52" w:rsidRPr="00D84A98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 xml:space="preserve">l’impresa ha tre mesi di tempo per </w:t>
      </w:r>
      <w:r w:rsidR="00A6735F">
        <w:rPr>
          <w:rFonts w:cs="Arial"/>
          <w:lang w:val="it-CH"/>
        </w:rPr>
        <w:t>rimediare al difetto</w:t>
      </w:r>
      <w:r w:rsidR="00241E52" w:rsidRPr="00D84A98">
        <w:rPr>
          <w:rFonts w:cs="Arial"/>
          <w:lang w:val="it-CH"/>
        </w:rPr>
        <w:t>.</w:t>
      </w:r>
    </w:p>
    <w:p w14:paraId="3F177059" w14:textId="050C76ED" w:rsidR="00241E52" w:rsidRPr="00D84A98" w:rsidRDefault="00A6735F" w:rsidP="00241E52">
      <w:pPr>
        <w:rPr>
          <w:rFonts w:cs="Arial"/>
          <w:lang w:val="it-CH"/>
        </w:rPr>
      </w:pPr>
      <w:r>
        <w:rPr>
          <w:rFonts w:cs="Arial"/>
          <w:lang w:val="it-CH"/>
        </w:rPr>
        <w:t>Se i valori previsti per le prestazioni dell’impianto non vengono ancora raggiunti, si applicano le seguenti disposizioni</w:t>
      </w:r>
      <w:r w:rsidR="00241E52" w:rsidRPr="00D84A98">
        <w:rPr>
          <w:rFonts w:cs="Arial"/>
          <w:lang w:val="it-CH"/>
        </w:rPr>
        <w:t>:</w:t>
      </w:r>
    </w:p>
    <w:p w14:paraId="013DD2EA" w14:textId="47CA6855" w:rsidR="00241E52" w:rsidRPr="00D84A98" w:rsidRDefault="00A6735F" w:rsidP="00241E52">
      <w:pPr>
        <w:keepLines/>
        <w:widowControl/>
        <w:numPr>
          <w:ilvl w:val="0"/>
          <w:numId w:val="33"/>
        </w:numPr>
        <w:tabs>
          <w:tab w:val="left" w:pos="426"/>
          <w:tab w:val="right" w:pos="9639"/>
        </w:tabs>
        <w:spacing w:line="240" w:lineRule="auto"/>
        <w:ind w:left="426" w:right="113" w:hanging="284"/>
        <w:rPr>
          <w:lang w:val="it-CH"/>
        </w:rPr>
      </w:pPr>
      <w:proofErr w:type="gramStart"/>
      <w:r>
        <w:rPr>
          <w:lang w:val="it-CH"/>
        </w:rPr>
        <w:t>se</w:t>
      </w:r>
      <w:proofErr w:type="gramEnd"/>
      <w:r>
        <w:rPr>
          <w:lang w:val="it-CH"/>
        </w:rPr>
        <w:t xml:space="preserve"> gli scarti sono compresi tra il </w:t>
      </w:r>
      <w:r w:rsidR="00241E52" w:rsidRPr="00D84A98">
        <w:rPr>
          <w:lang w:val="it-CH"/>
        </w:rPr>
        <w:t>5</w:t>
      </w:r>
      <w:r>
        <w:rPr>
          <w:lang w:val="it-CH"/>
        </w:rPr>
        <w:t> </w:t>
      </w:r>
      <w:r w:rsidR="00241E52" w:rsidRPr="00D84A98">
        <w:rPr>
          <w:lang w:val="it-CH"/>
        </w:rPr>
        <w:t xml:space="preserve">% </w:t>
      </w:r>
      <w:r>
        <w:rPr>
          <w:lang w:val="it-CH"/>
        </w:rPr>
        <w:t xml:space="preserve">e il </w:t>
      </w:r>
      <w:r w:rsidR="00241E52" w:rsidRPr="00D84A98">
        <w:rPr>
          <w:lang w:val="it-CH"/>
        </w:rPr>
        <w:t>10</w:t>
      </w:r>
      <w:r>
        <w:rPr>
          <w:lang w:val="it-CH"/>
        </w:rPr>
        <w:t> </w:t>
      </w:r>
      <w:r w:rsidR="00241E52" w:rsidRPr="00D84A98">
        <w:rPr>
          <w:lang w:val="it-CH"/>
        </w:rPr>
        <w:t>%</w:t>
      </w:r>
      <w:r>
        <w:rPr>
          <w:lang w:val="it-CH"/>
        </w:rPr>
        <w:t>, all’impre</w:t>
      </w:r>
      <w:r w:rsidR="0060242D">
        <w:rPr>
          <w:lang w:val="it-CH"/>
        </w:rPr>
        <w:t>sa viene fatturato il maggior co</w:t>
      </w:r>
      <w:r>
        <w:rPr>
          <w:lang w:val="it-CH"/>
        </w:rPr>
        <w:t>sto di elettricità su un periodo d</w:t>
      </w:r>
      <w:r w:rsidR="00D44636">
        <w:rPr>
          <w:lang w:val="it-CH"/>
        </w:rPr>
        <w:t xml:space="preserve">i </w:t>
      </w:r>
      <w:r>
        <w:rPr>
          <w:lang w:val="it-CH"/>
        </w:rPr>
        <w:t>esercizio di 15 anni;</w:t>
      </w:r>
    </w:p>
    <w:p w14:paraId="3BD1008C" w14:textId="25341A92" w:rsidR="00241E52" w:rsidRPr="00D84A98" w:rsidRDefault="00A6735F" w:rsidP="00241E52">
      <w:pPr>
        <w:keepLines/>
        <w:widowControl/>
        <w:numPr>
          <w:ilvl w:val="0"/>
          <w:numId w:val="33"/>
        </w:numPr>
        <w:tabs>
          <w:tab w:val="left" w:pos="426"/>
          <w:tab w:val="right" w:pos="9639"/>
        </w:tabs>
        <w:spacing w:line="240" w:lineRule="auto"/>
        <w:ind w:left="426" w:right="113" w:hanging="284"/>
        <w:rPr>
          <w:lang w:val="it-CH"/>
        </w:rPr>
      </w:pPr>
      <w:proofErr w:type="gramStart"/>
      <w:r>
        <w:rPr>
          <w:lang w:val="it-CH"/>
        </w:rPr>
        <w:t>se</w:t>
      </w:r>
      <w:proofErr w:type="gramEnd"/>
      <w:r>
        <w:rPr>
          <w:lang w:val="it-CH"/>
        </w:rPr>
        <w:t xml:space="preserve"> gli scarti superano il </w:t>
      </w:r>
      <w:r w:rsidR="00241E52" w:rsidRPr="00D84A98">
        <w:rPr>
          <w:lang w:val="it-CH"/>
        </w:rPr>
        <w:t>10</w:t>
      </w:r>
      <w:r>
        <w:rPr>
          <w:lang w:val="it-CH"/>
        </w:rPr>
        <w:t> </w:t>
      </w:r>
      <w:r w:rsidR="00241E52" w:rsidRPr="00D84A98">
        <w:rPr>
          <w:lang w:val="it-CH"/>
        </w:rPr>
        <w:t>%</w:t>
      </w:r>
      <w:r>
        <w:rPr>
          <w:lang w:val="it-CH"/>
        </w:rPr>
        <w:t>, l’impresa ha l’obbligo di sostituire la termopompa/l’impianto di raffreddamento con una ma</w:t>
      </w:r>
      <w:r w:rsidR="00344DAF">
        <w:rPr>
          <w:lang w:val="it-CH"/>
        </w:rPr>
        <w:t xml:space="preserve">cchina che raggiunga la potenza </w:t>
      </w:r>
      <w:r>
        <w:rPr>
          <w:lang w:val="it-CH"/>
        </w:rPr>
        <w:t xml:space="preserve">e i valori </w:t>
      </w:r>
      <w:r w:rsidR="00241E52" w:rsidRPr="00D84A98">
        <w:rPr>
          <w:lang w:val="it-CH"/>
        </w:rPr>
        <w:t xml:space="preserve">COP/EER. </w:t>
      </w:r>
      <w:r>
        <w:rPr>
          <w:lang w:val="it-CH"/>
        </w:rPr>
        <w:t>In tal caso tutti i costi di posa e rimozione sono a carico dell’impresa, compresi i costi per gli</w:t>
      </w:r>
      <w:r w:rsidR="00972D7E">
        <w:rPr>
          <w:lang w:val="it-CH"/>
        </w:rPr>
        <w:t xml:space="preserve"> allacciamenti dell’energia e dei fluidi</w:t>
      </w:r>
      <w:r w:rsidR="00241E52" w:rsidRPr="00D84A98">
        <w:rPr>
          <w:lang w:val="it-CH"/>
        </w:rPr>
        <w:t xml:space="preserve">. </w:t>
      </w:r>
      <w:r>
        <w:rPr>
          <w:lang w:val="it-CH"/>
        </w:rPr>
        <w:t>La sostituzione deve essere effettuata entro 6 mesi. Dopodiché devono essere effettuate le necessarie misurazioni che documentino il raggiungimento dei dati tecnici contrattualmente pattuiti</w:t>
      </w:r>
      <w:r w:rsidR="00241E52" w:rsidRPr="00D84A98">
        <w:rPr>
          <w:lang w:val="it-CH"/>
        </w:rPr>
        <w:t xml:space="preserve">. </w:t>
      </w:r>
    </w:p>
    <w:p w14:paraId="5C0ED4C6" w14:textId="26E47DFB" w:rsidR="00241E52" w:rsidRPr="00D84A98" w:rsidRDefault="00A6735F" w:rsidP="00241E52">
      <w:pPr>
        <w:rPr>
          <w:rFonts w:cs="Arial"/>
          <w:lang w:val="it-CH"/>
        </w:rPr>
      </w:pPr>
      <w:r>
        <w:rPr>
          <w:rFonts w:cs="Arial"/>
          <w:lang w:val="it-CH"/>
        </w:rPr>
        <w:t xml:space="preserve">Dopo un </w:t>
      </w:r>
      <w:r w:rsidR="00E741C8">
        <w:rPr>
          <w:rFonts w:cs="Arial"/>
          <w:lang w:val="it-CH"/>
        </w:rPr>
        <w:t>periodo di funzionamento di un anno per l’</w:t>
      </w:r>
      <w:r>
        <w:rPr>
          <w:rFonts w:cs="Arial"/>
          <w:lang w:val="it-CH"/>
        </w:rPr>
        <w:t>ottimizzazione</w:t>
      </w:r>
      <w:r w:rsidR="00241E52" w:rsidRPr="00D84A98">
        <w:rPr>
          <w:rFonts w:cs="Arial"/>
          <w:lang w:val="it-CH"/>
        </w:rPr>
        <w:t xml:space="preserve"> </w:t>
      </w:r>
      <w:r w:rsidR="00E741C8">
        <w:rPr>
          <w:rFonts w:cs="Arial"/>
          <w:lang w:val="it-CH"/>
        </w:rPr>
        <w:t>dell’impianto i dati garantiti devono essere nuovamente verificati e messi a verbale</w:t>
      </w:r>
      <w:r w:rsidR="00241E52" w:rsidRPr="00D84A98">
        <w:rPr>
          <w:rFonts w:cs="Arial"/>
          <w:lang w:val="it-CH"/>
        </w:rPr>
        <w:t>.</w:t>
      </w:r>
    </w:p>
    <w:p w14:paraId="40059409" w14:textId="77777777" w:rsidR="00241E52" w:rsidRPr="00D84A98" w:rsidRDefault="00241E52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</w:p>
    <w:p w14:paraId="310CEA86" w14:textId="72913260" w:rsidR="00AD0D4D" w:rsidRPr="00D84A98" w:rsidRDefault="00E741C8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  <w:r>
        <w:rPr>
          <w:lang w:val="it-CH"/>
        </w:rPr>
        <w:t xml:space="preserve">L’impresa deve eliminare tutti i difetti evidenziati dalla </w:t>
      </w:r>
      <w:r w:rsidR="00016051">
        <w:rPr>
          <w:lang w:val="it-CH"/>
        </w:rPr>
        <w:t>verifica</w:t>
      </w:r>
      <w:r w:rsidR="00AD0D4D" w:rsidRPr="00D84A98">
        <w:rPr>
          <w:lang w:val="it-CH"/>
        </w:rPr>
        <w:t xml:space="preserve"> </w:t>
      </w:r>
      <w:r>
        <w:rPr>
          <w:lang w:val="it-CH"/>
        </w:rPr>
        <w:t>entro il termine stabilito</w:t>
      </w:r>
      <w:r w:rsidR="00AD0D4D" w:rsidRPr="00D84A98">
        <w:rPr>
          <w:lang w:val="it-CH"/>
        </w:rPr>
        <w:t>.</w:t>
      </w:r>
    </w:p>
    <w:p w14:paraId="578DD492" w14:textId="451974E0" w:rsidR="00AD0D4D" w:rsidRPr="00D84A98" w:rsidRDefault="00E741C8" w:rsidP="00AD0D4D">
      <w:pPr>
        <w:pStyle w:val="berschrift2"/>
        <w:rPr>
          <w:lang w:val="it-CH"/>
        </w:rPr>
      </w:pPr>
      <w:bookmarkStart w:id="8" w:name="_Toc430967187"/>
      <w:r>
        <w:rPr>
          <w:lang w:val="it-CH"/>
        </w:rPr>
        <w:t>Collaudo</w:t>
      </w:r>
      <w:bookmarkEnd w:id="8"/>
    </w:p>
    <w:p w14:paraId="7720C039" w14:textId="24FB01AC" w:rsidR="00E32130" w:rsidRPr="00D84A98" w:rsidRDefault="00E741C8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  <w:r>
        <w:rPr>
          <w:lang w:val="it-CH"/>
        </w:rPr>
        <w:t xml:space="preserve">Il collaudo è effettuato dal consulente tecnico dell’UFCL </w:t>
      </w:r>
      <w:r w:rsidR="00235DBA">
        <w:rPr>
          <w:lang w:val="it-CH"/>
        </w:rPr>
        <w:t xml:space="preserve">specializzato in impianti di riscaldamento </w:t>
      </w:r>
      <w:r>
        <w:rPr>
          <w:lang w:val="it-CH"/>
        </w:rPr>
        <w:t>per mezzo del verbale di collaudo dell’UFCL, insieme al pianificatore incaricato e all’impresa e dopo il controllo dell’eliminazione dei difetti da parte dell’ingegnere</w:t>
      </w:r>
      <w:r w:rsidR="00E32130" w:rsidRPr="00D84A98">
        <w:rPr>
          <w:lang w:val="it-CH"/>
        </w:rPr>
        <w:t>.</w:t>
      </w:r>
      <w:r>
        <w:rPr>
          <w:lang w:val="it-CH"/>
        </w:rPr>
        <w:t xml:space="preserve"> Al momento del collaudo viene fissato l’inizio del periodo di garanzia</w:t>
      </w:r>
      <w:r w:rsidR="0042397F" w:rsidRPr="00D84A98">
        <w:rPr>
          <w:lang w:val="it-CH"/>
        </w:rPr>
        <w:t>.</w:t>
      </w:r>
    </w:p>
    <w:p w14:paraId="3E7B4D15" w14:textId="35147724" w:rsidR="00E32130" w:rsidRPr="00D84A98" w:rsidRDefault="00E741C8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  <w:r>
        <w:rPr>
          <w:lang w:val="it-CH"/>
        </w:rPr>
        <w:t>Se gli impianti non fornissero le prestazioni garantite, o non funzionassero in modo ineccepibile, l’impresa dovrà provvedere a proprie spese alle necessarie migliorie</w:t>
      </w:r>
      <w:r w:rsidR="00E32130" w:rsidRPr="00D84A98">
        <w:rPr>
          <w:lang w:val="it-CH"/>
        </w:rPr>
        <w:t xml:space="preserve">. </w:t>
      </w:r>
      <w:r>
        <w:rPr>
          <w:lang w:val="it-CH"/>
        </w:rPr>
        <w:t>L’UFCL si riserva di fatturare le ripetizioni del collaudo imputabili all’impresa</w:t>
      </w:r>
      <w:r w:rsidR="00E32130" w:rsidRPr="00D84A98">
        <w:rPr>
          <w:lang w:val="it-CH"/>
        </w:rPr>
        <w:t>.</w:t>
      </w:r>
    </w:p>
    <w:p w14:paraId="1B48FA92" w14:textId="56C1F19A" w:rsidR="00E32130" w:rsidRPr="00D84A98" w:rsidRDefault="00E741C8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  <w:r>
        <w:rPr>
          <w:lang w:val="it-CH"/>
        </w:rPr>
        <w:t>La necessaria documentazione scritta deve essere approntata entro la data del collaudo</w:t>
      </w:r>
      <w:r w:rsidR="00E32130" w:rsidRPr="00D84A98">
        <w:rPr>
          <w:lang w:val="it-CH"/>
        </w:rPr>
        <w:t>.</w:t>
      </w:r>
    </w:p>
    <w:p w14:paraId="59C161A5" w14:textId="13ED341D" w:rsidR="00E32130" w:rsidRPr="00D84A98" w:rsidRDefault="00E741C8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  <w:r>
        <w:rPr>
          <w:lang w:val="it-CH"/>
        </w:rPr>
        <w:t>Al momento del collaudo devono essere disponibili anche i protocolli finali previst</w:t>
      </w:r>
      <w:r w:rsidR="00450007">
        <w:rPr>
          <w:lang w:val="it-CH"/>
        </w:rPr>
        <w:t>i</w:t>
      </w:r>
      <w:r>
        <w:rPr>
          <w:lang w:val="it-CH"/>
        </w:rPr>
        <w:t xml:space="preserve"> dall’OIBT</w:t>
      </w:r>
      <w:r w:rsidR="00E32130" w:rsidRPr="00D84A98">
        <w:rPr>
          <w:lang w:val="it-CH"/>
        </w:rPr>
        <w:t xml:space="preserve">. </w:t>
      </w:r>
      <w:r w:rsidR="00450007">
        <w:rPr>
          <w:lang w:val="it-CH"/>
        </w:rPr>
        <w:t>I controlli prescritti dalla legge da parte dell’impresa assoggettata al controllo devono essere ultimati e documentati</w:t>
      </w:r>
      <w:r w:rsidR="00E32130" w:rsidRPr="00D84A98">
        <w:rPr>
          <w:lang w:val="it-CH"/>
        </w:rPr>
        <w:t xml:space="preserve">. </w:t>
      </w:r>
      <w:r w:rsidR="00450007">
        <w:rPr>
          <w:lang w:val="it-CH"/>
        </w:rPr>
        <w:t xml:space="preserve">I difetti constatati al momento della </w:t>
      </w:r>
      <w:r w:rsidR="00016051">
        <w:rPr>
          <w:lang w:val="it-CH"/>
        </w:rPr>
        <w:t>verifica</w:t>
      </w:r>
      <w:r w:rsidR="00450007">
        <w:rPr>
          <w:lang w:val="it-CH"/>
        </w:rPr>
        <w:t xml:space="preserve"> devono essere eliminati prima del collaudo</w:t>
      </w:r>
      <w:r w:rsidR="00E32130" w:rsidRPr="00D84A98">
        <w:rPr>
          <w:lang w:val="it-CH"/>
        </w:rPr>
        <w:t>.</w:t>
      </w:r>
    </w:p>
    <w:p w14:paraId="6ACBD007" w14:textId="2E780BAB" w:rsidR="00511057" w:rsidRPr="00D84A98" w:rsidRDefault="00450007" w:rsidP="00511057">
      <w:pPr>
        <w:tabs>
          <w:tab w:val="left" w:pos="4536"/>
          <w:tab w:val="left" w:pos="7372"/>
        </w:tabs>
        <w:spacing w:after="120"/>
        <w:rPr>
          <w:lang w:val="it-CH"/>
        </w:rPr>
      </w:pPr>
      <w:r>
        <w:rPr>
          <w:lang w:val="it-CH"/>
        </w:rPr>
        <w:t>Tutti i difetti emersi al collaudo devono essere eliminati dall’impresa entro il termine concordato</w:t>
      </w:r>
      <w:r w:rsidR="00511057" w:rsidRPr="00D84A98">
        <w:rPr>
          <w:lang w:val="it-CH"/>
        </w:rPr>
        <w:t>.</w:t>
      </w:r>
    </w:p>
    <w:p w14:paraId="27F89BA0" w14:textId="77777777" w:rsidR="009D34E5" w:rsidRPr="00D84A98" w:rsidRDefault="009D34E5">
      <w:pPr>
        <w:widowControl/>
        <w:rPr>
          <w:lang w:val="it-CH"/>
        </w:rPr>
      </w:pPr>
      <w:r w:rsidRPr="00D84A98">
        <w:rPr>
          <w:lang w:val="it-CH"/>
        </w:rPr>
        <w:br w:type="page"/>
      </w:r>
    </w:p>
    <w:p w14:paraId="0776FF01" w14:textId="77777777" w:rsidR="009D34E5" w:rsidRPr="00D84A98" w:rsidRDefault="009D34E5" w:rsidP="00511057">
      <w:pPr>
        <w:tabs>
          <w:tab w:val="left" w:pos="4536"/>
          <w:tab w:val="left" w:pos="7372"/>
        </w:tabs>
        <w:spacing w:after="120"/>
        <w:rPr>
          <w:lang w:val="it-CH"/>
        </w:rPr>
      </w:pPr>
    </w:p>
    <w:p w14:paraId="7B216D7A" w14:textId="2D3C063B" w:rsidR="00511057" w:rsidRPr="00D84A98" w:rsidRDefault="00450007" w:rsidP="00511057">
      <w:pPr>
        <w:pStyle w:val="berschrift2"/>
        <w:rPr>
          <w:lang w:val="it-CH"/>
        </w:rPr>
      </w:pPr>
      <w:bookmarkStart w:id="9" w:name="_Toc430967188"/>
      <w:r>
        <w:rPr>
          <w:lang w:val="it-CH"/>
        </w:rPr>
        <w:t>Prova integrale</w:t>
      </w:r>
      <w:bookmarkEnd w:id="9"/>
    </w:p>
    <w:p w14:paraId="4C71D04A" w14:textId="48A896E3" w:rsidR="001B4B7A" w:rsidRPr="00D84A98" w:rsidRDefault="00450007" w:rsidP="001B4B7A">
      <w:pPr>
        <w:spacing w:after="60" w:line="264" w:lineRule="auto"/>
        <w:rPr>
          <w:lang w:val="it-CH"/>
        </w:rPr>
      </w:pPr>
      <w:r>
        <w:rPr>
          <w:lang w:val="it-CH"/>
        </w:rPr>
        <w:t>Il funzionamento degli impianti tecnici degli edifici vengono testati mediante una prova integrale completa</w:t>
      </w:r>
      <w:r w:rsidR="00543960" w:rsidRPr="00543960">
        <w:rPr>
          <w:lang w:val="it-CH"/>
        </w:rPr>
        <w:t xml:space="preserve"> </w:t>
      </w:r>
      <w:r w:rsidR="00543960">
        <w:rPr>
          <w:lang w:val="it-CH"/>
        </w:rPr>
        <w:t>in condizioni di esercizio</w:t>
      </w:r>
      <w:r w:rsidR="001B4B7A" w:rsidRPr="00D84A98">
        <w:rPr>
          <w:lang w:val="it-CH"/>
        </w:rPr>
        <w:t xml:space="preserve">. </w:t>
      </w:r>
      <w:r>
        <w:rPr>
          <w:lang w:val="it-CH"/>
        </w:rPr>
        <w:t>Questo test consiste in una verifica di tutti gli impianti e dispositivi tecnici rilevanti per la sicurezza, incentrata sulla </w:t>
      </w:r>
      <w:r>
        <w:rPr>
          <w:u w:val="single"/>
          <w:lang w:val="it-CH"/>
        </w:rPr>
        <w:t>sicurezza delle persone</w:t>
      </w:r>
      <w:r w:rsidR="001B4B7A" w:rsidRPr="00D84A98">
        <w:rPr>
          <w:lang w:val="it-CH"/>
        </w:rPr>
        <w:t xml:space="preserve"> </w:t>
      </w:r>
      <w:r>
        <w:rPr>
          <w:lang w:val="it-CH"/>
        </w:rPr>
        <w:t>e in parte sulla protezione dei beni in diverse situazioni, ad esempio in caso di incendio o di interruzione di corrente</w:t>
      </w:r>
      <w:r w:rsidR="001B4B7A" w:rsidRPr="00D84A98">
        <w:rPr>
          <w:lang w:val="it-CH"/>
        </w:rPr>
        <w:t xml:space="preserve">. </w:t>
      </w:r>
      <w:r>
        <w:rPr>
          <w:lang w:val="it-CH"/>
        </w:rPr>
        <w:t>Occorre individuare eventuali carenze a livello di sicurezza</w:t>
      </w:r>
      <w:r w:rsidR="001B4B7A" w:rsidRPr="00D84A98">
        <w:rPr>
          <w:lang w:val="it-CH"/>
        </w:rPr>
        <w:t>.</w:t>
      </w:r>
    </w:p>
    <w:p w14:paraId="4550812C" w14:textId="4233C8D6" w:rsidR="001B4B7A" w:rsidRPr="00D84A98" w:rsidRDefault="00450007" w:rsidP="001B4B7A">
      <w:pPr>
        <w:spacing w:after="60" w:line="264" w:lineRule="auto"/>
        <w:rPr>
          <w:lang w:val="it-CH"/>
        </w:rPr>
      </w:pPr>
      <w:r>
        <w:rPr>
          <w:lang w:val="it-CH"/>
        </w:rPr>
        <w:t>La prova integrale viene effettuata soltanto una volta che i difetti emersi al collaudo sono stati eliminati</w:t>
      </w:r>
      <w:r w:rsidR="001B4B7A" w:rsidRPr="00D84A98">
        <w:rPr>
          <w:lang w:val="it-CH"/>
        </w:rPr>
        <w:t xml:space="preserve">. </w:t>
      </w:r>
      <w:r>
        <w:rPr>
          <w:lang w:val="it-CH"/>
        </w:rPr>
        <w:t>Essa non serve a constatare difetti dei singoli impianti ma viene effettuata per verificare l’interazione degli impianti rilevanti</w:t>
      </w:r>
      <w:r w:rsidR="001B4B7A" w:rsidRPr="00D84A98">
        <w:rPr>
          <w:lang w:val="it-CH"/>
        </w:rPr>
        <w:t xml:space="preserve"> </w:t>
      </w:r>
      <w:r>
        <w:rPr>
          <w:lang w:val="it-CH"/>
        </w:rPr>
        <w:t xml:space="preserve">per la </w:t>
      </w:r>
      <w:r w:rsidRPr="00776C04">
        <w:rPr>
          <w:lang w:val="it-CH"/>
        </w:rPr>
        <w:t>sicurezza</w:t>
      </w:r>
      <w:r w:rsidR="00776C04" w:rsidRPr="00776C04">
        <w:rPr>
          <w:lang w:val="it-CH"/>
        </w:rPr>
        <w:t xml:space="preserve"> tra i vari rami</w:t>
      </w:r>
      <w:r w:rsidR="00776C04">
        <w:rPr>
          <w:lang w:val="it-CH"/>
        </w:rPr>
        <w:t xml:space="preserve"> </w:t>
      </w:r>
      <w:r w:rsidR="007E7A6E">
        <w:rPr>
          <w:lang w:val="it-CH"/>
        </w:rPr>
        <w:t>dell’impiantistica</w:t>
      </w:r>
      <w:r w:rsidR="00FC100F">
        <w:rPr>
          <w:lang w:val="it-CH"/>
        </w:rPr>
        <w:t xml:space="preserve"> </w:t>
      </w:r>
      <w:r w:rsidR="00611E86">
        <w:rPr>
          <w:lang w:val="it-CH"/>
        </w:rPr>
        <w:t xml:space="preserve">degli edifici </w:t>
      </w:r>
      <w:r w:rsidR="009422A7">
        <w:rPr>
          <w:lang w:val="it-CH"/>
        </w:rPr>
        <w:t>e quindi per garantire un esercizio sicuro</w:t>
      </w:r>
      <w:r w:rsidR="001B4B7A" w:rsidRPr="00D84A98">
        <w:rPr>
          <w:lang w:val="it-CH"/>
        </w:rPr>
        <w:t>.</w:t>
      </w:r>
    </w:p>
    <w:p w14:paraId="3C784A1A" w14:textId="3FDEBD0A" w:rsidR="00E32130" w:rsidRPr="00D84A98" w:rsidRDefault="009422A7" w:rsidP="001B4B7A">
      <w:pPr>
        <w:spacing w:after="60" w:line="264" w:lineRule="auto"/>
        <w:rPr>
          <w:lang w:val="it-CH"/>
        </w:rPr>
      </w:pPr>
      <w:r>
        <w:rPr>
          <w:lang w:val="it-CH"/>
        </w:rPr>
        <w:t>Le spese per la partecipazione a questo test devono essere comprese nell’offerta dell’impresa, che le deve indicare nella descrizione delle prestazioni</w:t>
      </w:r>
      <w:r w:rsidRPr="00D84A98">
        <w:rPr>
          <w:lang w:val="it-CH"/>
        </w:rPr>
        <w:t xml:space="preserve"> </w:t>
      </w:r>
      <w:r>
        <w:rPr>
          <w:lang w:val="it-CH"/>
        </w:rPr>
        <w:t>alla voce corrispondente</w:t>
      </w:r>
      <w:r w:rsidR="001B4B7A" w:rsidRPr="00D84A98">
        <w:rPr>
          <w:lang w:val="it-CH"/>
        </w:rPr>
        <w:t>.</w:t>
      </w:r>
    </w:p>
    <w:p w14:paraId="6DBFAE78" w14:textId="77777777" w:rsidR="00E32130" w:rsidRPr="00D84A98" w:rsidRDefault="00E32130" w:rsidP="00E32130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sz w:val="20"/>
          <w:lang w:val="it-CH"/>
        </w:rPr>
      </w:pPr>
      <w:r w:rsidRPr="00D84A98">
        <w:rPr>
          <w:sz w:val="20"/>
          <w:lang w:val="it-CH"/>
        </w:rPr>
        <w:br w:type="page"/>
      </w:r>
    </w:p>
    <w:p w14:paraId="6D95286D" w14:textId="32A74924" w:rsidR="00511057" w:rsidRPr="00D84A98" w:rsidRDefault="009422A7" w:rsidP="00650A66">
      <w:pPr>
        <w:pStyle w:val="berschrift1"/>
        <w:rPr>
          <w:lang w:val="it-CH"/>
        </w:rPr>
      </w:pPr>
      <w:bookmarkStart w:id="10" w:name="_Toc430967189"/>
      <w:r>
        <w:rPr>
          <w:lang w:val="it-CH"/>
        </w:rPr>
        <w:lastRenderedPageBreak/>
        <w:t>Basi tecniche</w:t>
      </w:r>
      <w:r w:rsidR="003E2210">
        <w:rPr>
          <w:lang w:val="it-CH"/>
        </w:rPr>
        <w:t xml:space="preserve"> di riferimento</w:t>
      </w:r>
      <w:bookmarkEnd w:id="10"/>
    </w:p>
    <w:p w14:paraId="0E3CE11A" w14:textId="308403FB" w:rsidR="00511057" w:rsidRPr="00D84A98" w:rsidRDefault="009422A7" w:rsidP="00650A66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812"/>
        </w:tabs>
        <w:ind w:left="284" w:right="-1"/>
        <w:rPr>
          <w:color w:val="0070C0"/>
          <w:szCs w:val="24"/>
          <w:lang w:val="it-CH"/>
        </w:rPr>
      </w:pPr>
      <w:r>
        <w:rPr>
          <w:color w:val="0070C0"/>
          <w:szCs w:val="24"/>
          <w:lang w:val="it-CH"/>
        </w:rPr>
        <w:t>Indicazione per il pianificatore</w:t>
      </w:r>
      <w:r w:rsidR="00511057" w:rsidRPr="00D84A98">
        <w:rPr>
          <w:color w:val="0070C0"/>
          <w:szCs w:val="24"/>
          <w:lang w:val="it-CH"/>
        </w:rPr>
        <w:t xml:space="preserve">: </w:t>
      </w:r>
      <w:r>
        <w:rPr>
          <w:color w:val="0070C0"/>
          <w:szCs w:val="24"/>
          <w:lang w:val="it-CH"/>
        </w:rPr>
        <w:t>i dati da fornire qui di seguito devono essere controllati, completati e adeguati in modo specifico secondo il progetto</w:t>
      </w:r>
      <w:r w:rsidR="00511057" w:rsidRPr="00D84A98">
        <w:rPr>
          <w:color w:val="0070C0"/>
          <w:szCs w:val="24"/>
          <w:lang w:val="it-CH"/>
        </w:rPr>
        <w:t>.</w:t>
      </w:r>
    </w:p>
    <w:p w14:paraId="50944D87" w14:textId="4218CE50" w:rsidR="00E32130" w:rsidRPr="00D84A98" w:rsidRDefault="009422A7" w:rsidP="00650A66">
      <w:pPr>
        <w:pStyle w:val="berschrift2"/>
        <w:rPr>
          <w:lang w:val="it-CH"/>
        </w:rPr>
      </w:pPr>
      <w:bookmarkStart w:id="11" w:name="_Toc430967190"/>
      <w:r>
        <w:rPr>
          <w:lang w:val="it-CH"/>
        </w:rPr>
        <w:t>Fabbisogno termico</w:t>
      </w:r>
      <w:bookmarkEnd w:id="11"/>
    </w:p>
    <w:p w14:paraId="646F1EE4" w14:textId="46BD8C85" w:rsidR="00193AB1" w:rsidRPr="00D84A98" w:rsidRDefault="003E221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  <w:r>
        <w:rPr>
          <w:lang w:val="it-CH"/>
        </w:rPr>
        <w:t xml:space="preserve">Calcolo della potenza termica secondo </w:t>
      </w:r>
      <w:r w:rsidR="00263D1F">
        <w:rPr>
          <w:lang w:val="it-CH"/>
        </w:rPr>
        <w:t xml:space="preserve">la </w:t>
      </w:r>
      <w:r w:rsidR="001D40FD">
        <w:rPr>
          <w:lang w:val="it-CH"/>
        </w:rPr>
        <w:t xml:space="preserve">Norma </w:t>
      </w:r>
      <w:r w:rsidR="00193AB1" w:rsidRPr="00D84A98">
        <w:rPr>
          <w:lang w:val="it-CH"/>
        </w:rPr>
        <w:t>SIA 384.201</w:t>
      </w:r>
    </w:p>
    <w:p w14:paraId="1600EB6B" w14:textId="4358DE83" w:rsidR="00E32130" w:rsidRPr="00D84A98" w:rsidRDefault="003E221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  <w:r>
        <w:rPr>
          <w:lang w:val="it-CH"/>
        </w:rPr>
        <w:t>Calcolo del fabbisogno energetico secondo</w:t>
      </w:r>
      <w:r w:rsidR="00263D1F">
        <w:rPr>
          <w:lang w:val="it-CH"/>
        </w:rPr>
        <w:t xml:space="preserve"> la</w:t>
      </w:r>
      <w:r w:rsidR="001D40FD">
        <w:rPr>
          <w:lang w:val="it-CH"/>
        </w:rPr>
        <w:t xml:space="preserve"> Norma SIA </w:t>
      </w:r>
      <w:r w:rsidR="00E91745" w:rsidRPr="00D84A98">
        <w:rPr>
          <w:lang w:val="it-CH"/>
        </w:rPr>
        <w:t>384/3</w:t>
      </w:r>
    </w:p>
    <w:p w14:paraId="3C543280" w14:textId="3CCEAF93" w:rsidR="00171AD5" w:rsidRPr="00D84A98" w:rsidRDefault="00171AD5" w:rsidP="00171AD5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color w:val="0070C0"/>
          <w:lang w:val="it-CH"/>
        </w:rPr>
      </w:pPr>
      <w:r w:rsidRPr="00D84A98">
        <w:rPr>
          <w:color w:val="0070C0"/>
          <w:lang w:val="it-CH"/>
        </w:rPr>
        <w:t>(</w:t>
      </w:r>
      <w:proofErr w:type="gramStart"/>
      <w:r w:rsidR="003E2210">
        <w:rPr>
          <w:color w:val="0070C0"/>
          <w:lang w:val="it-CH"/>
        </w:rPr>
        <w:t>allestire</w:t>
      </w:r>
      <w:proofErr w:type="gramEnd"/>
      <w:r w:rsidR="003E2210">
        <w:rPr>
          <w:color w:val="0070C0"/>
          <w:lang w:val="it-CH"/>
        </w:rPr>
        <w:t xml:space="preserve"> tabella</w:t>
      </w:r>
      <w:r w:rsidRPr="00D84A98">
        <w:rPr>
          <w:color w:val="0070C0"/>
          <w:lang w:val="it-CH"/>
        </w:rPr>
        <w:t>)</w:t>
      </w:r>
    </w:p>
    <w:p w14:paraId="05222F0C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0B738AF9" w14:textId="78B01F12" w:rsidR="00E32130" w:rsidRPr="0003151B" w:rsidRDefault="003E2210" w:rsidP="00650A66">
      <w:pPr>
        <w:pStyle w:val="berschrift2"/>
        <w:rPr>
          <w:lang w:val="it-CH"/>
        </w:rPr>
      </w:pPr>
      <w:bookmarkStart w:id="12" w:name="_Toc430967191"/>
      <w:r w:rsidRPr="0003151B">
        <w:rPr>
          <w:lang w:val="it-CH"/>
        </w:rPr>
        <w:t xml:space="preserve">Temperatura </w:t>
      </w:r>
      <w:r w:rsidR="00D87548" w:rsidRPr="0003151B">
        <w:rPr>
          <w:lang w:val="it-CH"/>
        </w:rPr>
        <w:t>di dimensionamento (temperatura esterna minima)</w:t>
      </w:r>
      <w:bookmarkEnd w:id="12"/>
    </w:p>
    <w:p w14:paraId="6AA71AFE" w14:textId="2803A0FD" w:rsidR="00E32130" w:rsidRPr="00D84A98" w:rsidRDefault="003E221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  <w:r>
        <w:rPr>
          <w:lang w:val="it-CH"/>
        </w:rPr>
        <w:t xml:space="preserve">Secondo </w:t>
      </w:r>
      <w:r w:rsidR="00263D1F">
        <w:rPr>
          <w:lang w:val="it-CH"/>
        </w:rPr>
        <w:t xml:space="preserve">la </w:t>
      </w:r>
      <w:r>
        <w:rPr>
          <w:lang w:val="it-CH"/>
        </w:rPr>
        <w:t>Norma</w:t>
      </w:r>
      <w:r w:rsidR="00042EC4" w:rsidRPr="00D84A98">
        <w:rPr>
          <w:lang w:val="it-CH"/>
        </w:rPr>
        <w:t xml:space="preserve"> SIA</w:t>
      </w:r>
      <w:r>
        <w:rPr>
          <w:lang w:val="it-CH"/>
        </w:rPr>
        <w:t> </w:t>
      </w:r>
      <w:r w:rsidR="00042EC4" w:rsidRPr="00D84A98">
        <w:rPr>
          <w:lang w:val="it-CH"/>
        </w:rPr>
        <w:t xml:space="preserve">384/3: </w:t>
      </w:r>
      <w:r w:rsidR="00E91745" w:rsidRPr="00D84A98">
        <w:rPr>
          <w:color w:val="0070C0"/>
          <w:lang w:val="it-CH"/>
        </w:rPr>
        <w:t xml:space="preserve">xxx </w:t>
      </w:r>
      <w:r w:rsidR="00E91745" w:rsidRPr="00D84A98">
        <w:rPr>
          <w:lang w:val="it-CH"/>
        </w:rPr>
        <w:t>°C</w:t>
      </w:r>
    </w:p>
    <w:p w14:paraId="27C36661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0E3B647E" w14:textId="0584CF4A" w:rsidR="00E32130" w:rsidRPr="00D84A98" w:rsidRDefault="003E2210" w:rsidP="00650A66">
      <w:pPr>
        <w:pStyle w:val="berschrift2"/>
        <w:rPr>
          <w:lang w:val="it-CH"/>
        </w:rPr>
      </w:pPr>
      <w:bookmarkStart w:id="13" w:name="_Toc430967192"/>
      <w:r>
        <w:rPr>
          <w:lang w:val="it-CH"/>
        </w:rPr>
        <w:t>Temperatur</w:t>
      </w:r>
      <w:r w:rsidR="0003151B">
        <w:rPr>
          <w:lang w:val="it-CH"/>
        </w:rPr>
        <w:t>e interne</w:t>
      </w:r>
      <w:bookmarkEnd w:id="13"/>
      <w:r w:rsidR="0003151B">
        <w:rPr>
          <w:lang w:val="it-CH"/>
        </w:rPr>
        <w:t xml:space="preserve"> </w:t>
      </w:r>
    </w:p>
    <w:p w14:paraId="178AF3AB" w14:textId="6BC0B3D1" w:rsidR="00E32130" w:rsidRPr="00D84A98" w:rsidRDefault="003E221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  <w:r>
        <w:rPr>
          <w:lang w:val="it-CH"/>
        </w:rPr>
        <w:t xml:space="preserve">Secondo </w:t>
      </w:r>
      <w:r w:rsidR="00E4450D">
        <w:rPr>
          <w:lang w:val="it-CH"/>
        </w:rPr>
        <w:t xml:space="preserve">il </w:t>
      </w:r>
      <w:r>
        <w:rPr>
          <w:lang w:val="it-CH"/>
        </w:rPr>
        <w:t>Quaderno tecnico</w:t>
      </w:r>
      <w:r w:rsidR="00E32130" w:rsidRPr="00D84A98">
        <w:rPr>
          <w:lang w:val="it-CH"/>
        </w:rPr>
        <w:t xml:space="preserve"> </w:t>
      </w:r>
      <w:r w:rsidR="00511057" w:rsidRPr="00D84A98">
        <w:rPr>
          <w:lang w:val="it-CH"/>
        </w:rPr>
        <w:t>SIA 2024</w:t>
      </w:r>
      <w:r w:rsidR="0089134E">
        <w:rPr>
          <w:lang w:val="it-CH"/>
        </w:rPr>
        <w:t>:</w:t>
      </w:r>
      <w:r w:rsidR="00511057" w:rsidRPr="00D84A98">
        <w:rPr>
          <w:lang w:val="it-CH"/>
        </w:rPr>
        <w:t xml:space="preserve"> </w:t>
      </w:r>
    </w:p>
    <w:p w14:paraId="48B29BF2" w14:textId="2807ED97" w:rsidR="00E91745" w:rsidRPr="00D84A98" w:rsidRDefault="00E91745" w:rsidP="00E91745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color w:val="0070C0"/>
          <w:lang w:val="it-CH"/>
        </w:rPr>
      </w:pPr>
      <w:r w:rsidRPr="00D84A98">
        <w:rPr>
          <w:color w:val="0070C0"/>
          <w:lang w:val="it-CH"/>
        </w:rPr>
        <w:t>(</w:t>
      </w:r>
      <w:proofErr w:type="gramStart"/>
      <w:r w:rsidR="00176E5D">
        <w:rPr>
          <w:color w:val="0070C0"/>
          <w:lang w:val="it-CH"/>
        </w:rPr>
        <w:t>allestire</w:t>
      </w:r>
      <w:proofErr w:type="gramEnd"/>
      <w:r w:rsidR="00176E5D">
        <w:rPr>
          <w:color w:val="0070C0"/>
          <w:lang w:val="it-CH"/>
        </w:rPr>
        <w:t xml:space="preserve"> tabella</w:t>
      </w:r>
      <w:r w:rsidRPr="00D84A98">
        <w:rPr>
          <w:color w:val="0070C0"/>
          <w:lang w:val="it-CH"/>
        </w:rPr>
        <w:t>)</w:t>
      </w:r>
    </w:p>
    <w:p w14:paraId="5D1FD6CF" w14:textId="77777777" w:rsidR="0089134E" w:rsidRDefault="0089134E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07156EEE" w14:textId="615C5F15" w:rsidR="00E32130" w:rsidRDefault="0089134E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  <w:r>
        <w:rPr>
          <w:lang w:val="it-CH"/>
        </w:rPr>
        <w:t>Temperature ambiente speciali</w:t>
      </w:r>
      <w:r w:rsidRPr="00D84A98">
        <w:rPr>
          <w:lang w:val="it-CH"/>
        </w:rPr>
        <w:t>:</w:t>
      </w:r>
    </w:p>
    <w:p w14:paraId="2FB881B8" w14:textId="77777777" w:rsidR="0089134E" w:rsidRPr="00D84A98" w:rsidRDefault="0089134E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5C4D5609" w14:textId="55E1FB3F" w:rsidR="00E32130" w:rsidRPr="00D84A98" w:rsidRDefault="00176E5D" w:rsidP="00650A66">
      <w:pPr>
        <w:pStyle w:val="berschrift2"/>
        <w:rPr>
          <w:lang w:val="it-CH"/>
        </w:rPr>
      </w:pPr>
      <w:bookmarkStart w:id="14" w:name="_Toc430967193"/>
      <w:r>
        <w:rPr>
          <w:lang w:val="it-CH"/>
        </w:rPr>
        <w:t>Bilancio energetico</w:t>
      </w:r>
      <w:bookmarkEnd w:id="14"/>
    </w:p>
    <w:p w14:paraId="45473940" w14:textId="586E8C81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color w:val="0070C0"/>
          <w:lang w:val="it-CH"/>
        </w:rPr>
      </w:pPr>
      <w:r w:rsidRPr="00D84A98">
        <w:rPr>
          <w:color w:val="0070C0"/>
          <w:lang w:val="it-CH"/>
        </w:rPr>
        <w:t>(</w:t>
      </w:r>
      <w:proofErr w:type="gramStart"/>
      <w:r w:rsidR="00176E5D">
        <w:rPr>
          <w:color w:val="0070C0"/>
          <w:lang w:val="it-CH"/>
        </w:rPr>
        <w:t>allestire</w:t>
      </w:r>
      <w:proofErr w:type="gramEnd"/>
      <w:r w:rsidR="00176E5D">
        <w:rPr>
          <w:color w:val="0070C0"/>
          <w:lang w:val="it-CH"/>
        </w:rPr>
        <w:t xml:space="preserve"> tabella</w:t>
      </w:r>
      <w:r w:rsidRPr="00D84A98">
        <w:rPr>
          <w:color w:val="0070C0"/>
          <w:lang w:val="it-CH"/>
        </w:rPr>
        <w:t>)</w:t>
      </w:r>
    </w:p>
    <w:p w14:paraId="586C24F7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47D2F3F8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02E63B94" w14:textId="6054C32E" w:rsidR="00E32130" w:rsidRPr="00D84A98" w:rsidRDefault="00FC100F" w:rsidP="00650A66">
      <w:pPr>
        <w:pStyle w:val="berschrift2"/>
        <w:rPr>
          <w:lang w:val="it-CH"/>
        </w:rPr>
      </w:pPr>
      <w:bookmarkStart w:id="15" w:name="_Toc430967194"/>
      <w:r>
        <w:rPr>
          <w:lang w:val="it-CH"/>
        </w:rPr>
        <w:t>Componenti</w:t>
      </w:r>
      <w:bookmarkEnd w:id="15"/>
    </w:p>
    <w:p w14:paraId="55883F02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66E609F1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221847B5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sz w:val="20"/>
          <w:lang w:val="it-CH"/>
        </w:rPr>
      </w:pPr>
    </w:p>
    <w:p w14:paraId="1883A679" w14:textId="0E1BB172" w:rsidR="00E32130" w:rsidRPr="00D84A98" w:rsidRDefault="00FC100F" w:rsidP="00650A66">
      <w:pPr>
        <w:pStyle w:val="berschrift2"/>
        <w:rPr>
          <w:lang w:val="it-CH"/>
        </w:rPr>
      </w:pPr>
      <w:bookmarkStart w:id="16" w:name="_Toc430967195"/>
      <w:r>
        <w:rPr>
          <w:lang w:val="it-CH"/>
        </w:rPr>
        <w:t>Vettori energetici</w:t>
      </w:r>
      <w:bookmarkEnd w:id="16"/>
    </w:p>
    <w:p w14:paraId="0D9640E2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5843D82B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3DC8E10F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5E6EC474" w14:textId="19FCE381" w:rsidR="00E32130" w:rsidRPr="00D84A98" w:rsidRDefault="00FC100F" w:rsidP="00650A66">
      <w:pPr>
        <w:pStyle w:val="berschrift2"/>
        <w:rPr>
          <w:lang w:val="it-CH"/>
        </w:rPr>
      </w:pPr>
      <w:bookmarkStart w:id="17" w:name="_Toc430967196"/>
      <w:r>
        <w:rPr>
          <w:lang w:val="it-CH"/>
        </w:rPr>
        <w:t>Vettori termici</w:t>
      </w:r>
      <w:bookmarkEnd w:id="17"/>
    </w:p>
    <w:p w14:paraId="5A738555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1CCEFD00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4BCCAAC9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05C0CD4B" w14:textId="3C787134" w:rsidR="00E32130" w:rsidRPr="00D84A98" w:rsidRDefault="00176E5D" w:rsidP="00650A66">
      <w:pPr>
        <w:pStyle w:val="berschrift2"/>
        <w:rPr>
          <w:lang w:val="it-CH"/>
        </w:rPr>
      </w:pPr>
      <w:bookmarkStart w:id="18" w:name="_Toc430967197"/>
      <w:r>
        <w:rPr>
          <w:lang w:val="it-CH"/>
        </w:rPr>
        <w:t>Piani di costruzione</w:t>
      </w:r>
      <w:bookmarkEnd w:id="18"/>
    </w:p>
    <w:p w14:paraId="50907BC7" w14:textId="12CD7EE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  <w:r w:rsidRPr="00D84A98">
        <w:rPr>
          <w:lang w:val="it-CH"/>
        </w:rPr>
        <w:t>(</w:t>
      </w:r>
      <w:r w:rsidR="00390694">
        <w:rPr>
          <w:lang w:val="it-CH"/>
        </w:rPr>
        <w:t>Piante, sezioni, facciate</w:t>
      </w:r>
      <w:r w:rsidRPr="00D84A98">
        <w:rPr>
          <w:lang w:val="it-CH"/>
        </w:rPr>
        <w:t xml:space="preserve">; </w:t>
      </w:r>
      <w:r w:rsidR="00A15B2B" w:rsidRPr="00A15B2B">
        <w:rPr>
          <w:lang w:val="it-CH"/>
        </w:rPr>
        <w:t>scala</w:t>
      </w:r>
      <w:r w:rsidRPr="00A15B2B">
        <w:rPr>
          <w:lang w:val="it-CH"/>
        </w:rPr>
        <w:t xml:space="preserve">, </w:t>
      </w:r>
      <w:r w:rsidR="00390694" w:rsidRPr="00A15B2B">
        <w:rPr>
          <w:lang w:val="it-CH"/>
        </w:rPr>
        <w:t>n.,</w:t>
      </w:r>
      <w:r w:rsidR="00390694">
        <w:rPr>
          <w:lang w:val="it-CH"/>
        </w:rPr>
        <w:t xml:space="preserve"> data</w:t>
      </w:r>
      <w:r w:rsidRPr="00D84A98">
        <w:rPr>
          <w:lang w:val="it-CH"/>
        </w:rPr>
        <w:t>)</w:t>
      </w:r>
    </w:p>
    <w:p w14:paraId="51E970B6" w14:textId="29F18BD8" w:rsidR="00171AD5" w:rsidRPr="00D84A98" w:rsidRDefault="00171AD5" w:rsidP="00171AD5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color w:val="0070C0"/>
          <w:lang w:val="it-CH"/>
        </w:rPr>
      </w:pPr>
      <w:r w:rsidRPr="00D84A98">
        <w:rPr>
          <w:color w:val="0070C0"/>
          <w:lang w:val="it-CH"/>
        </w:rPr>
        <w:t>(</w:t>
      </w:r>
      <w:proofErr w:type="gramStart"/>
      <w:r w:rsidR="00176E5D">
        <w:rPr>
          <w:color w:val="0070C0"/>
          <w:lang w:val="it-CH"/>
        </w:rPr>
        <w:t>allestire</w:t>
      </w:r>
      <w:proofErr w:type="gramEnd"/>
      <w:r w:rsidR="00176E5D">
        <w:rPr>
          <w:color w:val="0070C0"/>
          <w:lang w:val="it-CH"/>
        </w:rPr>
        <w:t xml:space="preserve"> tabella</w:t>
      </w:r>
      <w:r w:rsidRPr="00D84A98">
        <w:rPr>
          <w:color w:val="0070C0"/>
          <w:lang w:val="it-CH"/>
        </w:rPr>
        <w:t>)</w:t>
      </w:r>
    </w:p>
    <w:p w14:paraId="0395D3C8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25EA5515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29CECDAA" w14:textId="7372E074" w:rsidR="00E32130" w:rsidRPr="00D84A98" w:rsidRDefault="00800D4D" w:rsidP="00650A66">
      <w:pPr>
        <w:pStyle w:val="berschrift2"/>
        <w:rPr>
          <w:lang w:val="it-CH"/>
        </w:rPr>
      </w:pPr>
      <w:bookmarkStart w:id="19" w:name="_Toc430967198"/>
      <w:r>
        <w:rPr>
          <w:lang w:val="it-CH"/>
        </w:rPr>
        <w:t>Strutture edili</w:t>
      </w:r>
      <w:bookmarkEnd w:id="19"/>
    </w:p>
    <w:p w14:paraId="7DB4ADB9" w14:textId="0826B4DA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  <w:r w:rsidRPr="00D84A98">
        <w:rPr>
          <w:lang w:val="it-CH"/>
        </w:rPr>
        <w:t>(</w:t>
      </w:r>
      <w:proofErr w:type="gramStart"/>
      <w:r w:rsidR="00800D4D">
        <w:rPr>
          <w:lang w:val="it-CH"/>
        </w:rPr>
        <w:t>secondo</w:t>
      </w:r>
      <w:proofErr w:type="gramEnd"/>
      <w:r w:rsidR="00800D4D">
        <w:rPr>
          <w:lang w:val="it-CH"/>
        </w:rPr>
        <w:t xml:space="preserve"> descrizione tecnica dell’architetto</w:t>
      </w:r>
      <w:r w:rsidRPr="00D84A98">
        <w:rPr>
          <w:lang w:val="it-CH"/>
        </w:rPr>
        <w:t>)</w:t>
      </w:r>
    </w:p>
    <w:p w14:paraId="1779908A" w14:textId="5DADFCA1" w:rsidR="00171AD5" w:rsidRPr="00D84A98" w:rsidRDefault="00171AD5" w:rsidP="00171AD5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color w:val="0070C0"/>
          <w:lang w:val="it-CH"/>
        </w:rPr>
      </w:pPr>
      <w:r w:rsidRPr="00D84A98">
        <w:rPr>
          <w:color w:val="0070C0"/>
          <w:lang w:val="it-CH"/>
        </w:rPr>
        <w:t>(</w:t>
      </w:r>
      <w:proofErr w:type="gramStart"/>
      <w:r w:rsidR="00176E5D">
        <w:rPr>
          <w:color w:val="0070C0"/>
          <w:lang w:val="it-CH"/>
        </w:rPr>
        <w:t>allestire</w:t>
      </w:r>
      <w:proofErr w:type="gramEnd"/>
      <w:r w:rsidR="00176E5D">
        <w:rPr>
          <w:color w:val="0070C0"/>
          <w:lang w:val="it-CH"/>
        </w:rPr>
        <w:t xml:space="preserve"> tabella</w:t>
      </w:r>
      <w:r w:rsidRPr="00D84A98">
        <w:rPr>
          <w:color w:val="0070C0"/>
          <w:lang w:val="it-CH"/>
        </w:rPr>
        <w:t>)</w:t>
      </w:r>
    </w:p>
    <w:p w14:paraId="2DAABB33" w14:textId="77777777" w:rsidR="00E32130" w:rsidRPr="00D84A98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09DC6ECB" w14:textId="77777777" w:rsidR="00E32130" w:rsidRPr="00D84A98" w:rsidRDefault="00E32130" w:rsidP="00E32130">
      <w:pPr>
        <w:pStyle w:val="Funotentext"/>
        <w:tabs>
          <w:tab w:val="left" w:pos="567"/>
          <w:tab w:val="left" w:pos="4536"/>
        </w:tabs>
        <w:rPr>
          <w:lang w:val="it-CH"/>
        </w:rPr>
      </w:pPr>
      <w:r w:rsidRPr="00D84A98">
        <w:rPr>
          <w:lang w:val="it-CH"/>
        </w:rPr>
        <w:lastRenderedPageBreak/>
        <w:br w:type="page"/>
      </w:r>
    </w:p>
    <w:p w14:paraId="68931E5C" w14:textId="655D06FB" w:rsidR="0076411C" w:rsidRPr="00D84A98" w:rsidRDefault="00EA7209" w:rsidP="0076411C">
      <w:pPr>
        <w:pStyle w:val="berschrift1"/>
        <w:rPr>
          <w:lang w:val="it-CH"/>
        </w:rPr>
      </w:pPr>
      <w:bookmarkStart w:id="20" w:name="_Toc430967199"/>
      <w:r>
        <w:rPr>
          <w:lang w:val="it-CH"/>
        </w:rPr>
        <w:lastRenderedPageBreak/>
        <w:t>Descrizione</w:t>
      </w:r>
      <w:r w:rsidR="00800D4D">
        <w:rPr>
          <w:lang w:val="it-CH"/>
        </w:rPr>
        <w:t xml:space="preserve"> degli impianti e dei sistemi di regolazione</w:t>
      </w:r>
      <w:bookmarkEnd w:id="20"/>
    </w:p>
    <w:p w14:paraId="6F00AD99" w14:textId="2766F323" w:rsidR="0076411C" w:rsidRPr="00D84A98" w:rsidRDefault="00800D4D" w:rsidP="0076411C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812"/>
        </w:tabs>
        <w:ind w:left="284" w:right="-1"/>
        <w:rPr>
          <w:color w:val="0070C0"/>
          <w:szCs w:val="24"/>
          <w:lang w:val="it-CH"/>
        </w:rPr>
      </w:pPr>
      <w:r>
        <w:rPr>
          <w:color w:val="0070C0"/>
          <w:szCs w:val="24"/>
          <w:lang w:val="it-CH"/>
        </w:rPr>
        <w:t>Indicazione per il pianificatore</w:t>
      </w:r>
      <w:r w:rsidR="0076411C" w:rsidRPr="00D84A98">
        <w:rPr>
          <w:color w:val="0070C0"/>
          <w:szCs w:val="24"/>
          <w:lang w:val="it-CH"/>
        </w:rPr>
        <w:t xml:space="preserve">: </w:t>
      </w:r>
      <w:r w:rsidR="00B5600F">
        <w:rPr>
          <w:color w:val="0070C0"/>
          <w:szCs w:val="24"/>
          <w:lang w:val="it-CH"/>
        </w:rPr>
        <w:t>i</w:t>
      </w:r>
      <w:r>
        <w:rPr>
          <w:color w:val="0070C0"/>
          <w:szCs w:val="24"/>
          <w:lang w:val="it-CH"/>
        </w:rPr>
        <w:t xml:space="preserve"> seguenti descrittivi </w:t>
      </w:r>
      <w:r w:rsidR="00B5600F">
        <w:rPr>
          <w:color w:val="0070C0"/>
          <w:szCs w:val="24"/>
          <w:lang w:val="it-CH"/>
        </w:rPr>
        <w:t>devono essere necessariamente allestiti</w:t>
      </w:r>
      <w:r w:rsidR="0076411C" w:rsidRPr="00D84A98">
        <w:rPr>
          <w:color w:val="0070C0"/>
          <w:szCs w:val="24"/>
          <w:lang w:val="it-CH"/>
        </w:rPr>
        <w:t>.</w:t>
      </w:r>
    </w:p>
    <w:p w14:paraId="0810C24B" w14:textId="77777777" w:rsidR="0076411C" w:rsidRPr="00D84A98" w:rsidRDefault="0076411C" w:rsidP="00E32130">
      <w:pPr>
        <w:tabs>
          <w:tab w:val="left" w:pos="567"/>
          <w:tab w:val="left" w:pos="4536"/>
        </w:tabs>
        <w:ind w:left="567" w:hanging="567"/>
        <w:rPr>
          <w:b/>
          <w:sz w:val="20"/>
          <w:lang w:val="it-CH"/>
        </w:rPr>
      </w:pPr>
    </w:p>
    <w:p w14:paraId="05FA6688" w14:textId="6D3FA04E" w:rsidR="00E32130" w:rsidRPr="00D84A98" w:rsidRDefault="00EA7209" w:rsidP="0076411C">
      <w:pPr>
        <w:pStyle w:val="berschrift2"/>
        <w:rPr>
          <w:lang w:val="it-CH"/>
        </w:rPr>
      </w:pPr>
      <w:bookmarkStart w:id="21" w:name="_Toc430967200"/>
      <w:r>
        <w:rPr>
          <w:lang w:val="it-CH"/>
        </w:rPr>
        <w:t>Descrizione</w:t>
      </w:r>
      <w:r w:rsidR="00B5600F">
        <w:rPr>
          <w:lang w:val="it-CH"/>
        </w:rPr>
        <w:t xml:space="preserve"> </w:t>
      </w:r>
      <w:r>
        <w:rPr>
          <w:lang w:val="it-CH"/>
        </w:rPr>
        <w:t>dell’impianto</w:t>
      </w:r>
      <w:bookmarkEnd w:id="21"/>
    </w:p>
    <w:p w14:paraId="723C141E" w14:textId="77777777" w:rsidR="00E32130" w:rsidRPr="00D84A98" w:rsidRDefault="00E32130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lang w:val="it-CH"/>
        </w:rPr>
      </w:pPr>
    </w:p>
    <w:p w14:paraId="05DCC341" w14:textId="5A14FC3D" w:rsidR="00E32130" w:rsidRPr="00D84A98" w:rsidRDefault="00EA7209" w:rsidP="0076411C">
      <w:pPr>
        <w:tabs>
          <w:tab w:val="left" w:pos="2835"/>
          <w:tab w:val="left" w:pos="4253"/>
          <w:tab w:val="left" w:pos="5104"/>
        </w:tabs>
        <w:rPr>
          <w:color w:val="0070C0"/>
          <w:lang w:val="it-CH"/>
        </w:rPr>
      </w:pPr>
      <w:r>
        <w:rPr>
          <w:color w:val="0070C0"/>
          <w:lang w:val="it-CH"/>
        </w:rPr>
        <w:t>Per ogni impianto deve essere allestita una descrizione dettagliata</w:t>
      </w:r>
      <w:r w:rsidR="00E32130" w:rsidRPr="00D84A98">
        <w:rPr>
          <w:color w:val="0070C0"/>
          <w:lang w:val="it-CH"/>
        </w:rPr>
        <w:t xml:space="preserve">. </w:t>
      </w:r>
      <w:r>
        <w:rPr>
          <w:color w:val="0070C0"/>
          <w:lang w:val="it-CH"/>
        </w:rPr>
        <w:t>La descrizione deve contenere tutte le informazioni riguardanti lo scopo, le prestazioni, le zone di riscaldamento, le basi di riferimento per il dimensionamento e la funzione delle installazioni previste</w:t>
      </w:r>
      <w:r w:rsidR="00E32130" w:rsidRPr="00D84A98">
        <w:rPr>
          <w:color w:val="0070C0"/>
          <w:lang w:val="it-CH"/>
        </w:rPr>
        <w:t xml:space="preserve">. </w:t>
      </w:r>
      <w:r>
        <w:rPr>
          <w:color w:val="0070C0"/>
          <w:lang w:val="it-CH"/>
        </w:rPr>
        <w:t>Inoltre devono essere illustrate le caratteristiche locali, ad esempio l’ubicazione della centrale ecc</w:t>
      </w:r>
      <w:r w:rsidR="00E32130" w:rsidRPr="00D84A98">
        <w:rPr>
          <w:color w:val="0070C0"/>
          <w:lang w:val="it-CH"/>
        </w:rPr>
        <w:t>.</w:t>
      </w:r>
    </w:p>
    <w:p w14:paraId="013B4DF0" w14:textId="77777777" w:rsidR="00E32130" w:rsidRPr="00D84A98" w:rsidRDefault="00E32130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color w:val="0070C0"/>
          <w:lang w:val="it-CH"/>
        </w:rPr>
      </w:pPr>
    </w:p>
    <w:p w14:paraId="5B29A1F0" w14:textId="74B6977A" w:rsidR="00E32130" w:rsidRPr="00D84A98" w:rsidRDefault="00EA7209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color w:val="0070C0"/>
          <w:lang w:val="it-CH"/>
        </w:rPr>
      </w:pPr>
      <w:r>
        <w:rPr>
          <w:color w:val="0070C0"/>
          <w:lang w:val="it-CH"/>
        </w:rPr>
        <w:t>Lista di controllo</w:t>
      </w:r>
      <w:r w:rsidR="00E32130" w:rsidRPr="00D84A98">
        <w:rPr>
          <w:color w:val="0070C0"/>
          <w:lang w:val="it-CH"/>
        </w:rPr>
        <w:t>:</w:t>
      </w:r>
    </w:p>
    <w:p w14:paraId="67366567" w14:textId="77777777" w:rsidR="00E32130" w:rsidRPr="00D84A98" w:rsidRDefault="00E32130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color w:val="0070C0"/>
          <w:lang w:val="it-CH"/>
        </w:rPr>
      </w:pPr>
    </w:p>
    <w:p w14:paraId="2CDD1755" w14:textId="318D39E1" w:rsidR="00E32130" w:rsidRPr="00D84A98" w:rsidRDefault="00EA7209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color w:val="0070C0"/>
          <w:lang w:val="it-CH"/>
        </w:rPr>
      </w:pPr>
      <w:r>
        <w:rPr>
          <w:color w:val="0070C0"/>
          <w:lang w:val="it-CH"/>
        </w:rPr>
        <w:t>Vettori energetici</w:t>
      </w:r>
    </w:p>
    <w:p w14:paraId="38D4D579" w14:textId="15681A81" w:rsidR="00E32130" w:rsidRPr="00D84A98" w:rsidRDefault="00EA7209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color w:val="0070C0"/>
          <w:lang w:val="it-CH"/>
        </w:rPr>
      </w:pPr>
      <w:r>
        <w:rPr>
          <w:color w:val="0070C0"/>
          <w:lang w:val="it-CH"/>
        </w:rPr>
        <w:t>Produzione di calore</w:t>
      </w:r>
    </w:p>
    <w:p w14:paraId="580E4245" w14:textId="77686A4F" w:rsidR="00E32130" w:rsidRPr="00D84A98" w:rsidRDefault="00EA7209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color w:val="0070C0"/>
          <w:lang w:val="it-CH"/>
        </w:rPr>
      </w:pPr>
      <w:r>
        <w:rPr>
          <w:color w:val="0070C0"/>
          <w:lang w:val="it-CH"/>
        </w:rPr>
        <w:t>Distribuzione del calore</w:t>
      </w:r>
      <w:r w:rsidR="00E32130" w:rsidRPr="00D84A98">
        <w:rPr>
          <w:color w:val="0070C0"/>
          <w:lang w:val="it-CH"/>
        </w:rPr>
        <w:t xml:space="preserve"> (</w:t>
      </w:r>
      <w:r>
        <w:rPr>
          <w:color w:val="0070C0"/>
          <w:lang w:val="it-CH"/>
        </w:rPr>
        <w:t>ad es</w:t>
      </w:r>
      <w:r w:rsidR="00E32130" w:rsidRPr="00D84A98">
        <w:rPr>
          <w:color w:val="0070C0"/>
          <w:lang w:val="it-CH"/>
        </w:rPr>
        <w:t xml:space="preserve">. </w:t>
      </w:r>
      <w:r>
        <w:rPr>
          <w:color w:val="0070C0"/>
          <w:lang w:val="it-CH"/>
        </w:rPr>
        <w:t>suddivisione in zone, sottostazioni ecc</w:t>
      </w:r>
      <w:r w:rsidR="00E32130" w:rsidRPr="00D84A98">
        <w:rPr>
          <w:color w:val="0070C0"/>
          <w:lang w:val="it-CH"/>
        </w:rPr>
        <w:t>.)</w:t>
      </w:r>
    </w:p>
    <w:p w14:paraId="36113D90" w14:textId="10F6FF14" w:rsidR="00E32130" w:rsidRPr="00D84A98" w:rsidRDefault="00EA7209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color w:val="0070C0"/>
          <w:lang w:val="it-CH"/>
        </w:rPr>
      </w:pPr>
      <w:r>
        <w:rPr>
          <w:color w:val="0070C0"/>
          <w:lang w:val="it-CH"/>
        </w:rPr>
        <w:t>Vasi di espansione</w:t>
      </w:r>
    </w:p>
    <w:p w14:paraId="4E7397C0" w14:textId="64D9D18B" w:rsidR="00E32130" w:rsidRPr="00D84A98" w:rsidRDefault="00EA7209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color w:val="0070C0"/>
          <w:lang w:val="it-CH"/>
        </w:rPr>
      </w:pPr>
      <w:r>
        <w:rPr>
          <w:color w:val="0070C0"/>
          <w:lang w:val="it-CH"/>
        </w:rPr>
        <w:t xml:space="preserve">Regolazione dell’impianto </w:t>
      </w:r>
    </w:p>
    <w:p w14:paraId="439183CE" w14:textId="6461F991" w:rsidR="00E32130" w:rsidRPr="00D84A98" w:rsidRDefault="00EA7209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color w:val="0070C0"/>
          <w:lang w:val="it-CH"/>
        </w:rPr>
      </w:pPr>
      <w:r>
        <w:rPr>
          <w:color w:val="0070C0"/>
          <w:lang w:val="it-CH"/>
        </w:rPr>
        <w:t>Emissione di calore</w:t>
      </w:r>
    </w:p>
    <w:p w14:paraId="407A549F" w14:textId="07AE8481" w:rsidR="00E32130" w:rsidRPr="00D84A98" w:rsidRDefault="00EA7209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color w:val="0070C0"/>
          <w:lang w:val="it-CH"/>
        </w:rPr>
      </w:pPr>
      <w:proofErr w:type="spellStart"/>
      <w:r>
        <w:rPr>
          <w:color w:val="0070C0"/>
          <w:lang w:val="it-CH"/>
        </w:rPr>
        <w:t>Isolazioni</w:t>
      </w:r>
      <w:proofErr w:type="spellEnd"/>
    </w:p>
    <w:p w14:paraId="300D28FC" w14:textId="140FD424" w:rsidR="00E32130" w:rsidRPr="00D84A98" w:rsidRDefault="00E32130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color w:val="0070C0"/>
          <w:lang w:val="it-CH"/>
        </w:rPr>
      </w:pPr>
      <w:r w:rsidRPr="00D84A98">
        <w:rPr>
          <w:color w:val="0070C0"/>
          <w:lang w:val="it-CH"/>
        </w:rPr>
        <w:t>e</w:t>
      </w:r>
      <w:r w:rsidR="00EA7209">
        <w:rPr>
          <w:color w:val="0070C0"/>
          <w:lang w:val="it-CH"/>
        </w:rPr>
        <w:t>c</w:t>
      </w:r>
      <w:r w:rsidRPr="00D84A98">
        <w:rPr>
          <w:color w:val="0070C0"/>
          <w:lang w:val="it-CH"/>
        </w:rPr>
        <w:t>c.</w:t>
      </w:r>
    </w:p>
    <w:p w14:paraId="03EA217E" w14:textId="77777777" w:rsidR="00E32130" w:rsidRPr="00D84A98" w:rsidRDefault="00E32130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lang w:val="it-CH"/>
        </w:rPr>
      </w:pPr>
    </w:p>
    <w:p w14:paraId="48139F5D" w14:textId="77777777" w:rsidR="00E32130" w:rsidRPr="00D84A98" w:rsidRDefault="00E32130" w:rsidP="00E32130">
      <w:pPr>
        <w:tabs>
          <w:tab w:val="left" w:pos="567"/>
          <w:tab w:val="left" w:pos="4536"/>
        </w:tabs>
        <w:ind w:left="567" w:hanging="567"/>
        <w:jc w:val="both"/>
        <w:rPr>
          <w:sz w:val="20"/>
          <w:lang w:val="it-CH"/>
        </w:rPr>
      </w:pPr>
    </w:p>
    <w:p w14:paraId="33D57C4A" w14:textId="77D74638" w:rsidR="00E32130" w:rsidRPr="00D84A98" w:rsidRDefault="00EA7209" w:rsidP="0076411C">
      <w:pPr>
        <w:pStyle w:val="berschrift2"/>
        <w:rPr>
          <w:lang w:val="it-CH"/>
        </w:rPr>
      </w:pPr>
      <w:bookmarkStart w:id="22" w:name="_Toc430967201"/>
      <w:r>
        <w:rPr>
          <w:lang w:val="it-CH"/>
        </w:rPr>
        <w:t>Descrizione</w:t>
      </w:r>
      <w:r w:rsidR="00B5600F">
        <w:rPr>
          <w:lang w:val="it-CH"/>
        </w:rPr>
        <w:t xml:space="preserve"> del sistema di regolazione</w:t>
      </w:r>
      <w:bookmarkEnd w:id="22"/>
    </w:p>
    <w:p w14:paraId="200E03FE" w14:textId="77777777" w:rsidR="00E32130" w:rsidRPr="00D84A98" w:rsidRDefault="00E32130" w:rsidP="00E32130">
      <w:pPr>
        <w:tabs>
          <w:tab w:val="left" w:pos="567"/>
          <w:tab w:val="left" w:pos="4536"/>
        </w:tabs>
        <w:ind w:left="567" w:hanging="567"/>
        <w:jc w:val="both"/>
        <w:rPr>
          <w:sz w:val="20"/>
          <w:lang w:val="it-CH"/>
        </w:rPr>
      </w:pPr>
    </w:p>
    <w:p w14:paraId="54BBEA55" w14:textId="5B83882B" w:rsidR="00E32130" w:rsidRPr="00D84A98" w:rsidRDefault="00A23147" w:rsidP="0076411C">
      <w:pPr>
        <w:tabs>
          <w:tab w:val="left" w:pos="2835"/>
          <w:tab w:val="left" w:pos="4253"/>
          <w:tab w:val="left" w:pos="5104"/>
        </w:tabs>
        <w:rPr>
          <w:color w:val="0070C0"/>
          <w:lang w:val="it-CH"/>
        </w:rPr>
      </w:pPr>
      <w:r>
        <w:rPr>
          <w:color w:val="0070C0"/>
          <w:lang w:val="it-CH"/>
        </w:rPr>
        <w:t>Il sistema di comando e di regolazione dell’impianto deve essere illustrato in una descrizione chiara e dettagliata, con indicati gli interruttori per l’accensione e lo spegnimento, i sistemi di telecomando e i collegamenti con gli altri impianti</w:t>
      </w:r>
      <w:r w:rsidR="00E32130" w:rsidRPr="00D84A98">
        <w:rPr>
          <w:color w:val="0070C0"/>
          <w:lang w:val="it-CH"/>
        </w:rPr>
        <w:t xml:space="preserve">. </w:t>
      </w:r>
      <w:r w:rsidR="00794FE8">
        <w:rPr>
          <w:color w:val="0070C0"/>
          <w:lang w:val="it-CH"/>
        </w:rPr>
        <w:t>Nella descrizione devono figurare i</w:t>
      </w:r>
      <w:r>
        <w:rPr>
          <w:color w:val="0070C0"/>
          <w:lang w:val="it-CH"/>
        </w:rPr>
        <w:t xml:space="preserve"> comandi speciali, </w:t>
      </w:r>
      <w:r w:rsidR="00794FE8">
        <w:rPr>
          <w:color w:val="0070C0"/>
          <w:lang w:val="it-CH"/>
        </w:rPr>
        <w:t>l’accensione ritardata, i comandi esterni</w:t>
      </w:r>
      <w:r w:rsidR="0076411C" w:rsidRPr="00D84A98">
        <w:rPr>
          <w:color w:val="0070C0"/>
          <w:lang w:val="it-CH"/>
        </w:rPr>
        <w:t xml:space="preserve">, </w:t>
      </w:r>
      <w:r w:rsidR="00794FE8">
        <w:rPr>
          <w:color w:val="0070C0"/>
          <w:lang w:val="it-CH"/>
        </w:rPr>
        <w:t>i dispositivi di blocco ecc</w:t>
      </w:r>
      <w:r w:rsidR="002E7096">
        <w:rPr>
          <w:color w:val="0070C0"/>
          <w:lang w:val="it-CH"/>
        </w:rPr>
        <w:t>.</w:t>
      </w:r>
      <w:r w:rsidR="00794FE8">
        <w:rPr>
          <w:color w:val="0070C0"/>
          <w:lang w:val="it-CH"/>
        </w:rPr>
        <w:t xml:space="preserve"> La descrizione del sistema di regolazione informa su ciascun circuito</w:t>
      </w:r>
      <w:r w:rsidR="00E32130" w:rsidRPr="00D84A98">
        <w:rPr>
          <w:color w:val="0070C0"/>
          <w:lang w:val="it-CH"/>
        </w:rPr>
        <w:t xml:space="preserve">. </w:t>
      </w:r>
      <w:r w:rsidR="00794FE8">
        <w:rPr>
          <w:color w:val="0070C0"/>
          <w:lang w:val="it-CH"/>
        </w:rPr>
        <w:t>Devono essere indicati anche le posizioni dei sensori e le funzioni dei modulatori</w:t>
      </w:r>
      <w:r w:rsidR="00E32130" w:rsidRPr="00D84A98">
        <w:rPr>
          <w:color w:val="0070C0"/>
          <w:lang w:val="it-CH"/>
        </w:rPr>
        <w:t>.</w:t>
      </w:r>
    </w:p>
    <w:p w14:paraId="4819AE86" w14:textId="77777777" w:rsidR="00E32130" w:rsidRPr="00D84A98" w:rsidRDefault="00E32130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color w:val="0070C0"/>
          <w:lang w:val="it-CH"/>
        </w:rPr>
      </w:pPr>
    </w:p>
    <w:p w14:paraId="1C4916E2" w14:textId="41203E81" w:rsidR="00E32130" w:rsidRPr="00D84A98" w:rsidRDefault="00794FE8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color w:val="0070C0"/>
          <w:lang w:val="it-CH"/>
        </w:rPr>
      </w:pPr>
      <w:r>
        <w:rPr>
          <w:color w:val="0070C0"/>
          <w:lang w:val="it-CH"/>
        </w:rPr>
        <w:t>Lo schema di principio deve essere completato con diagrammi funzionali</w:t>
      </w:r>
      <w:r w:rsidR="00E32130" w:rsidRPr="00D84A98">
        <w:rPr>
          <w:color w:val="0070C0"/>
          <w:lang w:val="it-CH"/>
        </w:rPr>
        <w:t>.</w:t>
      </w:r>
    </w:p>
    <w:p w14:paraId="3AFFAB87" w14:textId="77777777" w:rsidR="00E32130" w:rsidRPr="00D84A98" w:rsidRDefault="00E32130" w:rsidP="0076411C">
      <w:pPr>
        <w:tabs>
          <w:tab w:val="left" w:pos="567"/>
          <w:tab w:val="left" w:pos="4536"/>
        </w:tabs>
        <w:ind w:left="567" w:hanging="567"/>
        <w:rPr>
          <w:sz w:val="20"/>
          <w:lang w:val="it-CH"/>
        </w:rPr>
      </w:pPr>
    </w:p>
    <w:p w14:paraId="7D642232" w14:textId="77777777" w:rsidR="00E32130" w:rsidRPr="00D84A98" w:rsidRDefault="00E32130" w:rsidP="00E32130">
      <w:pPr>
        <w:pStyle w:val="Funotentext"/>
        <w:rPr>
          <w:lang w:val="it-CH"/>
        </w:rPr>
      </w:pPr>
      <w:r w:rsidRPr="00D84A98">
        <w:rPr>
          <w:lang w:val="it-CH"/>
        </w:rPr>
        <w:br w:type="page"/>
      </w:r>
    </w:p>
    <w:p w14:paraId="0580D54C" w14:textId="0A410ED4" w:rsidR="0076411C" w:rsidRPr="00D84A98" w:rsidRDefault="009422A7" w:rsidP="0076411C">
      <w:pPr>
        <w:pStyle w:val="berschrift1"/>
        <w:rPr>
          <w:lang w:val="it-CH"/>
        </w:rPr>
      </w:pPr>
      <w:bookmarkStart w:id="23" w:name="_Toc430967202"/>
      <w:r>
        <w:rPr>
          <w:lang w:val="it-CH"/>
        </w:rPr>
        <w:lastRenderedPageBreak/>
        <w:t>Schemi di principio</w:t>
      </w:r>
      <w:bookmarkEnd w:id="23"/>
    </w:p>
    <w:p w14:paraId="3A838546" w14:textId="77777777" w:rsidR="00E32130" w:rsidRPr="00D84A98" w:rsidRDefault="00E32130" w:rsidP="00E32130">
      <w:pPr>
        <w:tabs>
          <w:tab w:val="left" w:pos="567"/>
          <w:tab w:val="left" w:pos="4536"/>
        </w:tabs>
        <w:rPr>
          <w:b/>
          <w:sz w:val="20"/>
          <w:lang w:val="it-CH"/>
        </w:rPr>
      </w:pPr>
    </w:p>
    <w:p w14:paraId="629C9EE7" w14:textId="7CFC6022" w:rsidR="00E32130" w:rsidRPr="00D84A98" w:rsidRDefault="009422A7" w:rsidP="00E32130">
      <w:pPr>
        <w:tabs>
          <w:tab w:val="left" w:pos="567"/>
          <w:tab w:val="left" w:pos="4536"/>
        </w:tabs>
        <w:rPr>
          <w:color w:val="0070C0"/>
          <w:lang w:val="it-CH"/>
        </w:rPr>
      </w:pPr>
      <w:r>
        <w:rPr>
          <w:color w:val="0070C0"/>
          <w:lang w:val="it-CH"/>
        </w:rPr>
        <w:t>Uno schema A4 per ogni impianto</w:t>
      </w:r>
    </w:p>
    <w:p w14:paraId="2D88E0E8" w14:textId="77777777" w:rsidR="00E32130" w:rsidRPr="00D84A98" w:rsidRDefault="00E32130" w:rsidP="00E32130">
      <w:pPr>
        <w:tabs>
          <w:tab w:val="left" w:pos="567"/>
          <w:tab w:val="left" w:pos="4536"/>
        </w:tabs>
        <w:rPr>
          <w:sz w:val="20"/>
          <w:lang w:val="it-CH"/>
        </w:rPr>
      </w:pPr>
    </w:p>
    <w:p w14:paraId="7728E7B7" w14:textId="77777777" w:rsidR="00E32130" w:rsidRPr="00D84A98" w:rsidRDefault="00E32130" w:rsidP="00E32130">
      <w:pPr>
        <w:tabs>
          <w:tab w:val="left" w:pos="567"/>
          <w:tab w:val="left" w:pos="4536"/>
        </w:tabs>
        <w:rPr>
          <w:sz w:val="20"/>
          <w:lang w:val="it-CH"/>
        </w:rPr>
      </w:pPr>
    </w:p>
    <w:p w14:paraId="774E4399" w14:textId="77777777" w:rsidR="00E32130" w:rsidRPr="00D84A98" w:rsidRDefault="00E32130" w:rsidP="00E32130">
      <w:pPr>
        <w:pStyle w:val="Funotentext"/>
        <w:tabs>
          <w:tab w:val="left" w:pos="567"/>
          <w:tab w:val="left" w:pos="4536"/>
        </w:tabs>
        <w:rPr>
          <w:lang w:val="it-CH"/>
        </w:rPr>
      </w:pPr>
    </w:p>
    <w:p w14:paraId="108448FC" w14:textId="77777777" w:rsidR="00E32130" w:rsidRPr="00D84A98" w:rsidRDefault="00E32130" w:rsidP="00E32130">
      <w:pPr>
        <w:tabs>
          <w:tab w:val="left" w:pos="567"/>
          <w:tab w:val="left" w:pos="4536"/>
        </w:tabs>
        <w:rPr>
          <w:b/>
          <w:sz w:val="20"/>
          <w:lang w:val="it-CH"/>
        </w:rPr>
      </w:pPr>
    </w:p>
    <w:sectPr w:rsidR="00E32130" w:rsidRPr="00D84A98" w:rsidSect="008A41C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CB706" w14:textId="77777777" w:rsidR="00800D4D" w:rsidRDefault="00800D4D">
      <w:pPr>
        <w:spacing w:line="240" w:lineRule="auto"/>
      </w:pPr>
      <w:r>
        <w:separator/>
      </w:r>
    </w:p>
  </w:endnote>
  <w:endnote w:type="continuationSeparator" w:id="0">
    <w:p w14:paraId="61886935" w14:textId="77777777" w:rsidR="00800D4D" w:rsidRDefault="00800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4" w:type="dxa"/>
      <w:tblLook w:val="0000" w:firstRow="0" w:lastRow="0" w:firstColumn="0" w:lastColumn="0" w:noHBand="0" w:noVBand="0"/>
    </w:tblPr>
    <w:tblGrid>
      <w:gridCol w:w="6771"/>
      <w:gridCol w:w="2693"/>
    </w:tblGrid>
    <w:tr w:rsidR="00800D4D" w:rsidRPr="00A975E0" w14:paraId="5FB39F96" w14:textId="77777777" w:rsidTr="00E32130"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7D2A2E7C" w14:textId="389BD1E7" w:rsidR="00800D4D" w:rsidRPr="00DA0714" w:rsidRDefault="00800D4D" w:rsidP="00D10F2D">
          <w:pPr>
            <w:pStyle w:val="Fuzeile"/>
            <w:jc w:val="both"/>
            <w:rPr>
              <w:rFonts w:cs="Arial"/>
              <w:szCs w:val="16"/>
              <w:lang w:val="it-CH"/>
            </w:rPr>
          </w:pPr>
          <w:r w:rsidRPr="00DA0714">
            <w:rPr>
              <w:rFonts w:cs="Arial"/>
              <w:szCs w:val="16"/>
              <w:lang w:val="it-CH"/>
            </w:rPr>
            <w:t>K1P90_F40</w:t>
          </w:r>
          <w:r w:rsidR="00D10F2D">
            <w:rPr>
              <w:rFonts w:cs="Arial"/>
              <w:szCs w:val="16"/>
              <w:lang w:val="it-CH"/>
            </w:rPr>
            <w:t>i</w:t>
          </w:r>
          <w:r w:rsidRPr="00DA0714">
            <w:rPr>
              <w:rFonts w:cs="Arial"/>
              <w:szCs w:val="16"/>
              <w:lang w:val="it-CH"/>
            </w:rPr>
            <w:t>_</w:t>
          </w:r>
          <w:r w:rsidR="000C3497">
            <w:rPr>
              <w:rFonts w:cs="Arial"/>
              <w:szCs w:val="16"/>
              <w:lang w:val="it-CH"/>
            </w:rPr>
            <w:t>r</w:t>
          </w:r>
          <w:r w:rsidR="00761F36">
            <w:rPr>
              <w:rFonts w:cs="Arial"/>
              <w:szCs w:val="16"/>
              <w:lang w:val="it-CH"/>
            </w:rPr>
            <w:t>equisiti</w:t>
          </w:r>
          <w:r w:rsidR="00675A32" w:rsidRPr="00DA0714">
            <w:rPr>
              <w:rFonts w:cs="Arial"/>
              <w:szCs w:val="16"/>
              <w:lang w:val="it-CH"/>
            </w:rPr>
            <w:t xml:space="preserve"> specific</w:t>
          </w:r>
          <w:r w:rsidR="00761F36">
            <w:rPr>
              <w:rFonts w:cs="Arial"/>
              <w:szCs w:val="16"/>
              <w:lang w:val="it-CH"/>
            </w:rPr>
            <w:t>i</w:t>
          </w:r>
          <w:r w:rsidR="00675A32" w:rsidRPr="00DA0714">
            <w:rPr>
              <w:rFonts w:cs="Arial"/>
              <w:szCs w:val="16"/>
              <w:lang w:val="it-CH"/>
            </w:rPr>
            <w:t xml:space="preserve"> </w:t>
          </w:r>
          <w:r w:rsidR="00761F36">
            <w:rPr>
              <w:rFonts w:cs="Arial"/>
              <w:szCs w:val="16"/>
              <w:lang w:val="it-CH"/>
            </w:rPr>
            <w:t>r</w:t>
          </w:r>
          <w:r w:rsidR="00675A32" w:rsidRPr="00DA0714">
            <w:rPr>
              <w:rFonts w:cs="Arial"/>
              <w:szCs w:val="16"/>
              <w:lang w:val="it-CH"/>
            </w:rPr>
            <w:t>iscaldamento</w:t>
          </w:r>
          <w:r w:rsidRPr="00DA0714">
            <w:rPr>
              <w:rFonts w:cs="Arial"/>
              <w:szCs w:val="16"/>
              <w:lang w:val="it-CH"/>
            </w:rPr>
            <w:t>, 1.</w:t>
          </w:r>
          <w:r w:rsidR="000C3497">
            <w:rPr>
              <w:rFonts w:cs="Arial"/>
              <w:szCs w:val="16"/>
              <w:lang w:val="it-CH"/>
            </w:rPr>
            <w:t>10</w:t>
          </w:r>
          <w:r w:rsidRPr="00DA0714">
            <w:rPr>
              <w:rFonts w:cs="Arial"/>
              <w:szCs w:val="16"/>
              <w:lang w:val="it-CH"/>
            </w:rPr>
            <w:t>.2015, V1.1, PM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56463D89" w14:textId="561F2D20" w:rsidR="00800D4D" w:rsidRPr="00A975E0" w:rsidRDefault="00800D4D" w:rsidP="003A279F">
          <w:pPr>
            <w:pStyle w:val="Fuzeile"/>
            <w:jc w:val="right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Pagina</w:t>
          </w:r>
          <w:r w:rsidRPr="00A975E0">
            <w:rPr>
              <w:rFonts w:cs="Arial"/>
              <w:szCs w:val="16"/>
            </w:rPr>
            <w:t xml:space="preserve"> </w:t>
          </w:r>
          <w:r w:rsidRPr="00A975E0">
            <w:rPr>
              <w:rStyle w:val="Seitenzahl"/>
              <w:rFonts w:cs="Arial"/>
              <w:szCs w:val="16"/>
            </w:rPr>
            <w:fldChar w:fldCharType="begin"/>
          </w:r>
          <w:r w:rsidRPr="00A975E0">
            <w:rPr>
              <w:rStyle w:val="Seitenzahl"/>
              <w:rFonts w:cs="Arial"/>
              <w:szCs w:val="16"/>
            </w:rPr>
            <w:instrText xml:space="preserve"> PAGE </w:instrText>
          </w:r>
          <w:r w:rsidRPr="00A975E0">
            <w:rPr>
              <w:rStyle w:val="Seitenzahl"/>
              <w:rFonts w:cs="Arial"/>
              <w:szCs w:val="16"/>
            </w:rPr>
            <w:fldChar w:fldCharType="separate"/>
          </w:r>
          <w:r w:rsidR="00D10F2D">
            <w:rPr>
              <w:rStyle w:val="Seitenzahl"/>
              <w:rFonts w:cs="Arial"/>
              <w:szCs w:val="16"/>
            </w:rPr>
            <w:t>2</w:t>
          </w:r>
          <w:r w:rsidRPr="00A975E0">
            <w:rPr>
              <w:rStyle w:val="Seitenzahl"/>
              <w:rFonts w:cs="Arial"/>
              <w:szCs w:val="16"/>
            </w:rPr>
            <w:fldChar w:fldCharType="end"/>
          </w:r>
          <w:r w:rsidRPr="00A975E0">
            <w:rPr>
              <w:rStyle w:val="Seitenzahl"/>
              <w:rFonts w:cs="Arial"/>
              <w:szCs w:val="16"/>
            </w:rPr>
            <w:t xml:space="preserve"> </w:t>
          </w:r>
          <w:r>
            <w:rPr>
              <w:rStyle w:val="Seitenzahl"/>
              <w:rFonts w:cs="Arial"/>
              <w:szCs w:val="16"/>
            </w:rPr>
            <w:t xml:space="preserve">di </w:t>
          </w:r>
          <w:r w:rsidRPr="00A975E0">
            <w:rPr>
              <w:rStyle w:val="Seitenzahl"/>
              <w:rFonts w:cs="Arial"/>
              <w:szCs w:val="16"/>
            </w:rPr>
            <w:fldChar w:fldCharType="begin"/>
          </w:r>
          <w:r w:rsidRPr="00A975E0">
            <w:rPr>
              <w:rStyle w:val="Seitenzahl"/>
              <w:rFonts w:cs="Arial"/>
              <w:szCs w:val="16"/>
            </w:rPr>
            <w:instrText xml:space="preserve"> NUMPAGES </w:instrText>
          </w:r>
          <w:r w:rsidRPr="00A975E0">
            <w:rPr>
              <w:rStyle w:val="Seitenzahl"/>
              <w:rFonts w:cs="Arial"/>
              <w:szCs w:val="16"/>
            </w:rPr>
            <w:fldChar w:fldCharType="separate"/>
          </w:r>
          <w:r w:rsidR="00D10F2D">
            <w:rPr>
              <w:rStyle w:val="Seitenzahl"/>
              <w:rFonts w:cs="Arial"/>
              <w:szCs w:val="16"/>
            </w:rPr>
            <w:t>11</w:t>
          </w:r>
          <w:r w:rsidRPr="00A975E0">
            <w:rPr>
              <w:rStyle w:val="Seitenzahl"/>
              <w:rFonts w:cs="Arial"/>
              <w:szCs w:val="16"/>
            </w:rPr>
            <w:fldChar w:fldCharType="end"/>
          </w:r>
        </w:p>
      </w:tc>
    </w:tr>
  </w:tbl>
  <w:p w14:paraId="08FE3023" w14:textId="77777777" w:rsidR="00800D4D" w:rsidRDefault="00800D4D" w:rsidP="00E32130">
    <w:pPr>
      <w:pStyle w:val="Referenz"/>
    </w:pPr>
  </w:p>
  <w:p w14:paraId="1A895EBF" w14:textId="77777777" w:rsidR="00800D4D" w:rsidRPr="004E4F31" w:rsidRDefault="00800D4D" w:rsidP="00E32130">
    <w:pPr>
      <w:pStyle w:val="Absatz1Punk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4" w:type="dxa"/>
      <w:tblLook w:val="0000" w:firstRow="0" w:lastRow="0" w:firstColumn="0" w:lastColumn="0" w:noHBand="0" w:noVBand="0"/>
    </w:tblPr>
    <w:tblGrid>
      <w:gridCol w:w="6771"/>
      <w:gridCol w:w="2693"/>
    </w:tblGrid>
    <w:tr w:rsidR="00800D4D" w:rsidRPr="00A975E0" w14:paraId="584AE66E" w14:textId="77777777" w:rsidTr="00E32130"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05068866" w14:textId="4A83552C" w:rsidR="00800D4D" w:rsidRPr="00675A32" w:rsidRDefault="00800D4D" w:rsidP="00D10F2D">
          <w:pPr>
            <w:pStyle w:val="Fuzeile"/>
            <w:jc w:val="both"/>
            <w:rPr>
              <w:rFonts w:cs="Arial"/>
              <w:szCs w:val="16"/>
              <w:lang w:val="it-CH"/>
            </w:rPr>
          </w:pPr>
          <w:r w:rsidRPr="00675A32">
            <w:rPr>
              <w:rFonts w:cs="Arial"/>
              <w:szCs w:val="16"/>
              <w:lang w:val="it-CH"/>
            </w:rPr>
            <w:t>K1P90_F40</w:t>
          </w:r>
          <w:r w:rsidR="00D10F2D">
            <w:rPr>
              <w:rFonts w:cs="Arial"/>
              <w:szCs w:val="16"/>
              <w:lang w:val="it-CH"/>
            </w:rPr>
            <w:t>i</w:t>
          </w:r>
          <w:r w:rsidRPr="00675A32">
            <w:rPr>
              <w:rFonts w:cs="Arial"/>
              <w:szCs w:val="16"/>
              <w:lang w:val="it-CH"/>
            </w:rPr>
            <w:t>_</w:t>
          </w:r>
          <w:r w:rsidR="000C3497">
            <w:rPr>
              <w:rFonts w:cs="Arial"/>
              <w:szCs w:val="16"/>
              <w:lang w:val="it-CH"/>
            </w:rPr>
            <w:t>r</w:t>
          </w:r>
          <w:r w:rsidR="00C8458A">
            <w:rPr>
              <w:rFonts w:cs="Arial"/>
              <w:szCs w:val="16"/>
              <w:lang w:val="it-CH"/>
            </w:rPr>
            <w:t>equisiti</w:t>
          </w:r>
          <w:r w:rsidR="00675A32">
            <w:rPr>
              <w:rFonts w:cs="Arial"/>
              <w:szCs w:val="16"/>
              <w:lang w:val="it-CH"/>
            </w:rPr>
            <w:t xml:space="preserve"> specific</w:t>
          </w:r>
          <w:r w:rsidR="00C8458A">
            <w:rPr>
              <w:rFonts w:cs="Arial"/>
              <w:szCs w:val="16"/>
              <w:lang w:val="it-CH"/>
            </w:rPr>
            <w:t>i r</w:t>
          </w:r>
          <w:r w:rsidR="00675A32">
            <w:rPr>
              <w:rFonts w:cs="Arial"/>
              <w:szCs w:val="16"/>
              <w:lang w:val="it-CH"/>
            </w:rPr>
            <w:t>iscaldamento</w:t>
          </w:r>
          <w:r w:rsidRPr="00675A32">
            <w:rPr>
              <w:rFonts w:cs="Arial"/>
              <w:szCs w:val="16"/>
              <w:lang w:val="it-CH"/>
            </w:rPr>
            <w:t>, 1.</w:t>
          </w:r>
          <w:r w:rsidR="000C3497">
            <w:rPr>
              <w:rFonts w:cs="Arial"/>
              <w:szCs w:val="16"/>
              <w:lang w:val="it-CH"/>
            </w:rPr>
            <w:t>10</w:t>
          </w:r>
          <w:r w:rsidRPr="00675A32">
            <w:rPr>
              <w:rFonts w:cs="Arial"/>
              <w:szCs w:val="16"/>
              <w:lang w:val="it-CH"/>
            </w:rPr>
            <w:t>.2015, V1.1, PM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66AB64E7" w14:textId="20D3CF0A" w:rsidR="00800D4D" w:rsidRPr="00A975E0" w:rsidRDefault="00800D4D" w:rsidP="006E7BD6">
          <w:pPr>
            <w:pStyle w:val="Fuzeile"/>
            <w:jc w:val="right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Pagina</w:t>
          </w:r>
          <w:r w:rsidRPr="00A975E0">
            <w:rPr>
              <w:rFonts w:cs="Arial"/>
              <w:szCs w:val="16"/>
            </w:rPr>
            <w:t xml:space="preserve"> </w:t>
          </w:r>
          <w:r w:rsidRPr="00A975E0">
            <w:rPr>
              <w:rStyle w:val="Seitenzahl"/>
              <w:rFonts w:cs="Arial"/>
              <w:szCs w:val="16"/>
            </w:rPr>
            <w:fldChar w:fldCharType="begin"/>
          </w:r>
          <w:r w:rsidRPr="00A975E0">
            <w:rPr>
              <w:rStyle w:val="Seitenzahl"/>
              <w:rFonts w:cs="Arial"/>
              <w:szCs w:val="16"/>
            </w:rPr>
            <w:instrText xml:space="preserve"> PAGE </w:instrText>
          </w:r>
          <w:r w:rsidRPr="00A975E0">
            <w:rPr>
              <w:rStyle w:val="Seitenzahl"/>
              <w:rFonts w:cs="Arial"/>
              <w:szCs w:val="16"/>
            </w:rPr>
            <w:fldChar w:fldCharType="separate"/>
          </w:r>
          <w:r w:rsidR="00D10F2D">
            <w:rPr>
              <w:rStyle w:val="Seitenzahl"/>
              <w:rFonts w:cs="Arial"/>
              <w:szCs w:val="16"/>
            </w:rPr>
            <w:t>1</w:t>
          </w:r>
          <w:r w:rsidRPr="00A975E0">
            <w:rPr>
              <w:rStyle w:val="Seitenzahl"/>
              <w:rFonts w:cs="Arial"/>
              <w:szCs w:val="16"/>
            </w:rPr>
            <w:fldChar w:fldCharType="end"/>
          </w:r>
          <w:r w:rsidRPr="00A975E0">
            <w:rPr>
              <w:rStyle w:val="Seitenzahl"/>
              <w:rFonts w:cs="Arial"/>
              <w:szCs w:val="16"/>
            </w:rPr>
            <w:t xml:space="preserve"> </w:t>
          </w:r>
          <w:r>
            <w:rPr>
              <w:rStyle w:val="Seitenzahl"/>
              <w:rFonts w:cs="Arial"/>
              <w:szCs w:val="16"/>
            </w:rPr>
            <w:t xml:space="preserve">di </w:t>
          </w:r>
          <w:r w:rsidRPr="00A975E0">
            <w:rPr>
              <w:rStyle w:val="Seitenzahl"/>
              <w:rFonts w:cs="Arial"/>
              <w:szCs w:val="16"/>
            </w:rPr>
            <w:fldChar w:fldCharType="begin"/>
          </w:r>
          <w:r w:rsidRPr="00A975E0">
            <w:rPr>
              <w:rStyle w:val="Seitenzahl"/>
              <w:rFonts w:cs="Arial"/>
              <w:szCs w:val="16"/>
            </w:rPr>
            <w:instrText xml:space="preserve"> NUMPAGES </w:instrText>
          </w:r>
          <w:r w:rsidRPr="00A975E0">
            <w:rPr>
              <w:rStyle w:val="Seitenzahl"/>
              <w:rFonts w:cs="Arial"/>
              <w:szCs w:val="16"/>
            </w:rPr>
            <w:fldChar w:fldCharType="separate"/>
          </w:r>
          <w:r w:rsidR="00D10F2D">
            <w:rPr>
              <w:rStyle w:val="Seitenzahl"/>
              <w:rFonts w:cs="Arial"/>
              <w:szCs w:val="16"/>
            </w:rPr>
            <w:t>11</w:t>
          </w:r>
          <w:r w:rsidRPr="00A975E0">
            <w:rPr>
              <w:rStyle w:val="Seitenzahl"/>
              <w:rFonts w:cs="Arial"/>
              <w:szCs w:val="16"/>
            </w:rPr>
            <w:fldChar w:fldCharType="end"/>
          </w:r>
        </w:p>
      </w:tc>
    </w:tr>
  </w:tbl>
  <w:p w14:paraId="4C76F51C" w14:textId="77777777" w:rsidR="00800D4D" w:rsidRPr="00CA4283" w:rsidRDefault="00800D4D" w:rsidP="00E32130">
    <w:pPr>
      <w:pStyle w:val="Referenz"/>
      <w:tabs>
        <w:tab w:val="left" w:pos="4253"/>
      </w:tabs>
    </w:pPr>
  </w:p>
  <w:p w14:paraId="0AA60346" w14:textId="77777777" w:rsidR="00800D4D" w:rsidRPr="00E32130" w:rsidRDefault="00800D4D" w:rsidP="00E32130">
    <w:pPr>
      <w:pStyle w:val="Absatz1Punkt"/>
      <w:rPr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0B937" w14:textId="77777777" w:rsidR="00800D4D" w:rsidRDefault="00800D4D">
      <w:pPr>
        <w:spacing w:line="240" w:lineRule="auto"/>
      </w:pPr>
      <w:r>
        <w:separator/>
      </w:r>
    </w:p>
  </w:footnote>
  <w:footnote w:type="continuationSeparator" w:id="0">
    <w:p w14:paraId="02066CE5" w14:textId="77777777" w:rsidR="00800D4D" w:rsidRDefault="00800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800D4D" w14:paraId="17CDF034" w14:textId="77777777" w:rsidTr="00E32130">
      <w:trPr>
        <w:cantSplit/>
        <w:trHeight w:hRule="exact" w:val="400"/>
      </w:trPr>
      <w:tc>
        <w:tcPr>
          <w:tcW w:w="4253" w:type="dxa"/>
        </w:tcPr>
        <w:p w14:paraId="2C256EF0" w14:textId="77777777" w:rsidR="00800D4D" w:rsidRDefault="00800D4D" w:rsidP="00E32130">
          <w:pPr>
            <w:pStyle w:val="Referenz"/>
          </w:pPr>
        </w:p>
      </w:tc>
      <w:tc>
        <w:tcPr>
          <w:tcW w:w="4820" w:type="dxa"/>
        </w:tcPr>
        <w:p w14:paraId="331DC2FB" w14:textId="77777777" w:rsidR="00800D4D" w:rsidRDefault="00800D4D" w:rsidP="00E32130">
          <w:pPr>
            <w:pStyle w:val="Klassifizierung"/>
          </w:pPr>
        </w:p>
      </w:tc>
    </w:tr>
  </w:tbl>
  <w:p w14:paraId="5284A646" w14:textId="77777777" w:rsidR="00800D4D" w:rsidRDefault="00800D4D" w:rsidP="00E3213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51" w:type="dxa"/>
      <w:tblInd w:w="-59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800D4D" w14:paraId="2E7C27C8" w14:textId="77777777" w:rsidTr="00E32130">
      <w:trPr>
        <w:cantSplit/>
        <w:trHeight w:hRule="exact" w:val="1814"/>
      </w:trPr>
      <w:tc>
        <w:tcPr>
          <w:tcW w:w="4848" w:type="dxa"/>
        </w:tcPr>
        <w:p w14:paraId="0018CB61" w14:textId="77777777" w:rsidR="00800D4D" w:rsidRDefault="00800D4D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764E1A4C" wp14:editId="2D53C52E">
                <wp:extent cx="1981200" cy="647700"/>
                <wp:effectExtent l="19050" t="0" r="0" b="0"/>
                <wp:docPr id="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23F053B" w14:textId="77777777" w:rsidR="00800D4D" w:rsidRDefault="00800D4D">
          <w:pPr>
            <w:pStyle w:val="Kopfzeile"/>
          </w:pPr>
        </w:p>
      </w:tc>
      <w:tc>
        <w:tcPr>
          <w:tcW w:w="5103" w:type="dxa"/>
        </w:tcPr>
        <w:p w14:paraId="56B87CBA" w14:textId="77777777" w:rsidR="00800D4D" w:rsidRPr="00A20AE7" w:rsidRDefault="00800D4D" w:rsidP="00156606">
          <w:pPr>
            <w:pStyle w:val="CDBKopfDept"/>
            <w:rPr>
              <w:lang w:val="it-CH"/>
            </w:rPr>
          </w:pPr>
          <w:r w:rsidRPr="00A20AE7">
            <w:rPr>
              <w:lang w:val="it-CH"/>
            </w:rPr>
            <w:t>Dipartimento federale delle finanze DFF</w:t>
          </w:r>
        </w:p>
        <w:p w14:paraId="7E95E04E" w14:textId="77777777" w:rsidR="00800D4D" w:rsidRPr="00A20AE7" w:rsidRDefault="00800D4D" w:rsidP="00156606">
          <w:pPr>
            <w:pStyle w:val="CDBKopfFett"/>
            <w:rPr>
              <w:lang w:val="it-CH"/>
            </w:rPr>
          </w:pPr>
          <w:r w:rsidRPr="00A20AE7">
            <w:rPr>
              <w:lang w:val="it-CH"/>
            </w:rPr>
            <w:t xml:space="preserve">Ufficio federale delle costruzioni e della logistica UFCL </w:t>
          </w:r>
        </w:p>
        <w:p w14:paraId="56CB1063" w14:textId="77777777" w:rsidR="00800D4D" w:rsidRDefault="00800D4D" w:rsidP="00156606">
          <w:pPr>
            <w:pStyle w:val="CDBHierarchie"/>
          </w:pPr>
          <w:r>
            <w:t xml:space="preserve">Settore Costruzioni </w:t>
          </w:r>
        </w:p>
        <w:p w14:paraId="47409023" w14:textId="77777777" w:rsidR="00800D4D" w:rsidRPr="003B7BB6" w:rsidRDefault="00800D4D" w:rsidP="00156606">
          <w:pPr>
            <w:pStyle w:val="Kopfzeile"/>
          </w:pPr>
          <w:proofErr w:type="spellStart"/>
          <w:r>
            <w:t>Gestione</w:t>
          </w:r>
          <w:proofErr w:type="spellEnd"/>
          <w:r>
            <w:t xml:space="preserve"> </w:t>
          </w:r>
          <w:proofErr w:type="spellStart"/>
          <w:r>
            <w:t>dei</w:t>
          </w:r>
          <w:proofErr w:type="spellEnd"/>
          <w:r>
            <w:t xml:space="preserve"> </w:t>
          </w:r>
          <w:proofErr w:type="spellStart"/>
          <w:r>
            <w:t>progetti</w:t>
          </w:r>
          <w:proofErr w:type="spellEnd"/>
        </w:p>
        <w:p w14:paraId="12E67751" w14:textId="77777777" w:rsidR="00800D4D" w:rsidRDefault="00800D4D">
          <w:pPr>
            <w:pStyle w:val="Kopfzeile"/>
          </w:pPr>
        </w:p>
      </w:tc>
    </w:tr>
  </w:tbl>
  <w:p w14:paraId="6C0EF6D3" w14:textId="0E35DBC9" w:rsidR="00800D4D" w:rsidRDefault="00800D4D" w:rsidP="00E3213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23064"/>
    <w:multiLevelType w:val="hybridMultilevel"/>
    <w:tmpl w:val="6214257C"/>
    <w:lvl w:ilvl="0" w:tplc="42622B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C5B80"/>
    <w:multiLevelType w:val="hybridMultilevel"/>
    <w:tmpl w:val="0D4CA11E"/>
    <w:lvl w:ilvl="0" w:tplc="42622B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8DA5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F4F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C6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2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82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22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6F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0D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82898"/>
    <w:multiLevelType w:val="hybridMultilevel"/>
    <w:tmpl w:val="6A8E37E0"/>
    <w:lvl w:ilvl="0" w:tplc="42622B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253E0"/>
    <w:multiLevelType w:val="hybridMultilevel"/>
    <w:tmpl w:val="1256C7EC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62C55CF"/>
    <w:multiLevelType w:val="hybridMultilevel"/>
    <w:tmpl w:val="6D40C364"/>
    <w:lvl w:ilvl="0" w:tplc="42622B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  <w:num w:numId="11">
    <w:abstractNumId w:val="12"/>
  </w:num>
  <w:num w:numId="12">
    <w:abstractNumId w:val="3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4"/>
  </w:num>
  <w:num w:numId="32">
    <w:abstractNumId w:val="11"/>
  </w:num>
  <w:num w:numId="3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CH" w:vendorID="64" w:dllVersion="131078" w:nlCheck="1" w:checkStyle="0"/>
  <w:activeWritingStyle w:appName="MSWord" w:lang="de-CH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142"/>
  <w:doNotShadeFormData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TVM_AbsZeileOrt" w:val="CH-3003 Bern"/>
    <w:docVar w:name="BITVM_AbsZeileRef" w:val="BBL, arro"/>
    <w:docVar w:name="BITVM_Amt" w:val="Bundesamt für Bauten und Logistik BBL"/>
    <w:docVar w:name="BITVM_Amt2" w:val="none"/>
    <w:docVar w:name="BITVM_Departement" w:val="Eidgenössisches Finanzdepartement EFD"/>
    <w:docVar w:name="BITVM_Departement2" w:val="none"/>
    <w:docVar w:name="BITVM_EmpfAdr" w:val="none"/>
    <w:docVar w:name="BITVM_EmpfAdrZeile" w:val="none"/>
    <w:docVar w:name="BITVM_FooterAbsender" w:val="Bundesamt für Bauten und Logistik BBL_x000d_Roman Urs Arpagaus_x000d_Fellerstrasse 21, 3003 Bern_x000d_Tel. +41 58 46 28235, Fax +41 58 46 55029_x000d_roman.arpagaus@bbl.admin.ch_x000d_www.bbl.admin.ch"/>
    <w:docVar w:name="BITVM_FooterSekretariat" w:val="Bundesamt für Bauten und Logistik BBL_x000d_Fellerstrasse 21, 3003 Bern_x000d_www.bbl.admin.ch"/>
    <w:docVar w:name="BITVM_OrgUnit" w:val="Fachberatung"/>
    <w:docVar w:name="BITVM_Sig1" w:val="none"/>
    <w:docVar w:name="BITVM_Sig2" w:val="none"/>
  </w:docVars>
  <w:rsids>
    <w:rsidRoot w:val="00E32130"/>
    <w:rsid w:val="00000F12"/>
    <w:rsid w:val="000112EE"/>
    <w:rsid w:val="00011D53"/>
    <w:rsid w:val="00016051"/>
    <w:rsid w:val="000176A4"/>
    <w:rsid w:val="00025CB7"/>
    <w:rsid w:val="0003151B"/>
    <w:rsid w:val="00042EC4"/>
    <w:rsid w:val="0004737B"/>
    <w:rsid w:val="0006676F"/>
    <w:rsid w:val="000869D6"/>
    <w:rsid w:val="000927BF"/>
    <w:rsid w:val="000A641B"/>
    <w:rsid w:val="000C05C3"/>
    <w:rsid w:val="000C3497"/>
    <w:rsid w:val="000C7C84"/>
    <w:rsid w:val="000E5D5C"/>
    <w:rsid w:val="000F54AC"/>
    <w:rsid w:val="00110EEA"/>
    <w:rsid w:val="00125F77"/>
    <w:rsid w:val="0013482E"/>
    <w:rsid w:val="00156606"/>
    <w:rsid w:val="001635E5"/>
    <w:rsid w:val="00171AD5"/>
    <w:rsid w:val="00176E5D"/>
    <w:rsid w:val="001807B7"/>
    <w:rsid w:val="00190819"/>
    <w:rsid w:val="00193AB1"/>
    <w:rsid w:val="001B4B7A"/>
    <w:rsid w:val="001B77CB"/>
    <w:rsid w:val="001D2B86"/>
    <w:rsid w:val="001D40FD"/>
    <w:rsid w:val="001D7A76"/>
    <w:rsid w:val="001E6988"/>
    <w:rsid w:val="001E6C68"/>
    <w:rsid w:val="001E786D"/>
    <w:rsid w:val="001F2DE3"/>
    <w:rsid w:val="001F31F4"/>
    <w:rsid w:val="001F413F"/>
    <w:rsid w:val="001F46FB"/>
    <w:rsid w:val="00200894"/>
    <w:rsid w:val="00233627"/>
    <w:rsid w:val="00235DBA"/>
    <w:rsid w:val="0023791B"/>
    <w:rsid w:val="00241E52"/>
    <w:rsid w:val="00245057"/>
    <w:rsid w:val="00245314"/>
    <w:rsid w:val="00263D1F"/>
    <w:rsid w:val="00270245"/>
    <w:rsid w:val="00294F06"/>
    <w:rsid w:val="002B01CA"/>
    <w:rsid w:val="002B79C3"/>
    <w:rsid w:val="002D4BB3"/>
    <w:rsid w:val="002E7096"/>
    <w:rsid w:val="002F3262"/>
    <w:rsid w:val="00310198"/>
    <w:rsid w:val="003126EE"/>
    <w:rsid w:val="00332157"/>
    <w:rsid w:val="00336662"/>
    <w:rsid w:val="00344DAF"/>
    <w:rsid w:val="00347ADC"/>
    <w:rsid w:val="0035601F"/>
    <w:rsid w:val="003772AA"/>
    <w:rsid w:val="00380E05"/>
    <w:rsid w:val="0038311D"/>
    <w:rsid w:val="00390694"/>
    <w:rsid w:val="00393D87"/>
    <w:rsid w:val="003A279F"/>
    <w:rsid w:val="003A4541"/>
    <w:rsid w:val="003B1E61"/>
    <w:rsid w:val="003B5BA7"/>
    <w:rsid w:val="003D768C"/>
    <w:rsid w:val="003E2210"/>
    <w:rsid w:val="004109C1"/>
    <w:rsid w:val="00416391"/>
    <w:rsid w:val="00421F81"/>
    <w:rsid w:val="0042397F"/>
    <w:rsid w:val="0042684C"/>
    <w:rsid w:val="00426BDC"/>
    <w:rsid w:val="0043719C"/>
    <w:rsid w:val="004379B5"/>
    <w:rsid w:val="00437C3C"/>
    <w:rsid w:val="00437E39"/>
    <w:rsid w:val="00450007"/>
    <w:rsid w:val="00453836"/>
    <w:rsid w:val="00482C58"/>
    <w:rsid w:val="004C56E8"/>
    <w:rsid w:val="005004E0"/>
    <w:rsid w:val="00511057"/>
    <w:rsid w:val="005112F8"/>
    <w:rsid w:val="005332BB"/>
    <w:rsid w:val="00543960"/>
    <w:rsid w:val="005605D7"/>
    <w:rsid w:val="00574250"/>
    <w:rsid w:val="00593A32"/>
    <w:rsid w:val="005A49D2"/>
    <w:rsid w:val="005A7A2F"/>
    <w:rsid w:val="005B25AC"/>
    <w:rsid w:val="005C7F79"/>
    <w:rsid w:val="005D4486"/>
    <w:rsid w:val="005E2566"/>
    <w:rsid w:val="0060242D"/>
    <w:rsid w:val="00611E86"/>
    <w:rsid w:val="006223FA"/>
    <w:rsid w:val="00645DDB"/>
    <w:rsid w:val="00647FE5"/>
    <w:rsid w:val="00650A66"/>
    <w:rsid w:val="00670264"/>
    <w:rsid w:val="00673003"/>
    <w:rsid w:val="00675A32"/>
    <w:rsid w:val="006823E7"/>
    <w:rsid w:val="00685EFA"/>
    <w:rsid w:val="0069121D"/>
    <w:rsid w:val="00694637"/>
    <w:rsid w:val="006E7BD6"/>
    <w:rsid w:val="00700A3F"/>
    <w:rsid w:val="00702EA1"/>
    <w:rsid w:val="00704AF1"/>
    <w:rsid w:val="00717163"/>
    <w:rsid w:val="00721904"/>
    <w:rsid w:val="007304A9"/>
    <w:rsid w:val="00734D62"/>
    <w:rsid w:val="00740719"/>
    <w:rsid w:val="00747572"/>
    <w:rsid w:val="00754880"/>
    <w:rsid w:val="007615F8"/>
    <w:rsid w:val="00761F36"/>
    <w:rsid w:val="0076411C"/>
    <w:rsid w:val="007703FE"/>
    <w:rsid w:val="00776C04"/>
    <w:rsid w:val="00780000"/>
    <w:rsid w:val="00790B4D"/>
    <w:rsid w:val="00794FE8"/>
    <w:rsid w:val="00797FDD"/>
    <w:rsid w:val="007C63B0"/>
    <w:rsid w:val="007D4A31"/>
    <w:rsid w:val="007E7A6E"/>
    <w:rsid w:val="007F7BCD"/>
    <w:rsid w:val="00800D4D"/>
    <w:rsid w:val="00803F5C"/>
    <w:rsid w:val="0081447A"/>
    <w:rsid w:val="008445ED"/>
    <w:rsid w:val="008543B5"/>
    <w:rsid w:val="00870FA4"/>
    <w:rsid w:val="00885CC6"/>
    <w:rsid w:val="0089134E"/>
    <w:rsid w:val="008973A0"/>
    <w:rsid w:val="008A41CA"/>
    <w:rsid w:val="008A5F88"/>
    <w:rsid w:val="008C03D5"/>
    <w:rsid w:val="008C0900"/>
    <w:rsid w:val="008C2BDB"/>
    <w:rsid w:val="008D2DA5"/>
    <w:rsid w:val="008D5713"/>
    <w:rsid w:val="00900097"/>
    <w:rsid w:val="00903223"/>
    <w:rsid w:val="00904775"/>
    <w:rsid w:val="00905805"/>
    <w:rsid w:val="00906F8F"/>
    <w:rsid w:val="009101CF"/>
    <w:rsid w:val="00911110"/>
    <w:rsid w:val="009227C7"/>
    <w:rsid w:val="00935C55"/>
    <w:rsid w:val="009422A7"/>
    <w:rsid w:val="00944996"/>
    <w:rsid w:val="00950F9B"/>
    <w:rsid w:val="00957ED6"/>
    <w:rsid w:val="009660B6"/>
    <w:rsid w:val="00972D7E"/>
    <w:rsid w:val="009747CC"/>
    <w:rsid w:val="009859AB"/>
    <w:rsid w:val="0099016D"/>
    <w:rsid w:val="009A075D"/>
    <w:rsid w:val="009A35DA"/>
    <w:rsid w:val="009B79A6"/>
    <w:rsid w:val="009D13FD"/>
    <w:rsid w:val="009D34E5"/>
    <w:rsid w:val="009E3427"/>
    <w:rsid w:val="009F68C4"/>
    <w:rsid w:val="00A15B2B"/>
    <w:rsid w:val="00A20AE7"/>
    <w:rsid w:val="00A23147"/>
    <w:rsid w:val="00A6735F"/>
    <w:rsid w:val="00A7460B"/>
    <w:rsid w:val="00A84A2E"/>
    <w:rsid w:val="00AA1425"/>
    <w:rsid w:val="00AA22CD"/>
    <w:rsid w:val="00AA6117"/>
    <w:rsid w:val="00AB1BEF"/>
    <w:rsid w:val="00AC5ECD"/>
    <w:rsid w:val="00AD0D4D"/>
    <w:rsid w:val="00AD6544"/>
    <w:rsid w:val="00B00C3C"/>
    <w:rsid w:val="00B30351"/>
    <w:rsid w:val="00B406FD"/>
    <w:rsid w:val="00B47AA0"/>
    <w:rsid w:val="00B5600F"/>
    <w:rsid w:val="00B6337D"/>
    <w:rsid w:val="00B65D52"/>
    <w:rsid w:val="00B7132B"/>
    <w:rsid w:val="00BA285F"/>
    <w:rsid w:val="00BA62A4"/>
    <w:rsid w:val="00BA793D"/>
    <w:rsid w:val="00BB23B5"/>
    <w:rsid w:val="00BB6908"/>
    <w:rsid w:val="00BC4CE0"/>
    <w:rsid w:val="00BD617C"/>
    <w:rsid w:val="00BF03A1"/>
    <w:rsid w:val="00BF35E0"/>
    <w:rsid w:val="00C00577"/>
    <w:rsid w:val="00C0107B"/>
    <w:rsid w:val="00C04A86"/>
    <w:rsid w:val="00C20DF9"/>
    <w:rsid w:val="00C256A3"/>
    <w:rsid w:val="00C510FC"/>
    <w:rsid w:val="00C52312"/>
    <w:rsid w:val="00C611FB"/>
    <w:rsid w:val="00C756BC"/>
    <w:rsid w:val="00C7606E"/>
    <w:rsid w:val="00C8458A"/>
    <w:rsid w:val="00C97EDB"/>
    <w:rsid w:val="00CA3C15"/>
    <w:rsid w:val="00CB4EB1"/>
    <w:rsid w:val="00CC0C03"/>
    <w:rsid w:val="00CC5C4F"/>
    <w:rsid w:val="00CD3995"/>
    <w:rsid w:val="00CD73AE"/>
    <w:rsid w:val="00CF02F9"/>
    <w:rsid w:val="00CF60EC"/>
    <w:rsid w:val="00D10F2D"/>
    <w:rsid w:val="00D133A1"/>
    <w:rsid w:val="00D349DA"/>
    <w:rsid w:val="00D44636"/>
    <w:rsid w:val="00D477FB"/>
    <w:rsid w:val="00D52A6A"/>
    <w:rsid w:val="00D54035"/>
    <w:rsid w:val="00D80396"/>
    <w:rsid w:val="00D84A98"/>
    <w:rsid w:val="00D863A3"/>
    <w:rsid w:val="00D871EE"/>
    <w:rsid w:val="00D87548"/>
    <w:rsid w:val="00D9475E"/>
    <w:rsid w:val="00DA0714"/>
    <w:rsid w:val="00DA7F87"/>
    <w:rsid w:val="00DB414C"/>
    <w:rsid w:val="00DC7DB6"/>
    <w:rsid w:val="00DD7973"/>
    <w:rsid w:val="00DD7B9D"/>
    <w:rsid w:val="00DE312A"/>
    <w:rsid w:val="00E2658A"/>
    <w:rsid w:val="00E31791"/>
    <w:rsid w:val="00E32130"/>
    <w:rsid w:val="00E32D3A"/>
    <w:rsid w:val="00E4450D"/>
    <w:rsid w:val="00E462ED"/>
    <w:rsid w:val="00E53D02"/>
    <w:rsid w:val="00E741C8"/>
    <w:rsid w:val="00E87AF1"/>
    <w:rsid w:val="00E91745"/>
    <w:rsid w:val="00E922A8"/>
    <w:rsid w:val="00EA0952"/>
    <w:rsid w:val="00EA7209"/>
    <w:rsid w:val="00EC027D"/>
    <w:rsid w:val="00EE4CF1"/>
    <w:rsid w:val="00EF39B7"/>
    <w:rsid w:val="00F05BD9"/>
    <w:rsid w:val="00F12350"/>
    <w:rsid w:val="00F17E41"/>
    <w:rsid w:val="00F21653"/>
    <w:rsid w:val="00F415AB"/>
    <w:rsid w:val="00F5146D"/>
    <w:rsid w:val="00F55772"/>
    <w:rsid w:val="00F56485"/>
    <w:rsid w:val="00F76EF2"/>
    <w:rsid w:val="00F800A1"/>
    <w:rsid w:val="00F84A72"/>
    <w:rsid w:val="00F92D4A"/>
    <w:rsid w:val="00FA560E"/>
    <w:rsid w:val="00FB359C"/>
    <w:rsid w:val="00FB6865"/>
    <w:rsid w:val="00FC100F"/>
    <w:rsid w:val="00FD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oNotEmbedSmartTags/>
  <w:decimalSymbol w:val="."/>
  <w:listSeparator w:val=";"/>
  <w14:docId w14:val="46A50954"/>
  <w15:docId w15:val="{4DF7EFD1-6285-4F49-9EBC-A90F3ACE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77FB"/>
    <w:pPr>
      <w:widowControl w:val="0"/>
    </w:pPr>
  </w:style>
  <w:style w:type="paragraph" w:styleId="berschrift1">
    <w:name w:val="heading 1"/>
    <w:basedOn w:val="Standard"/>
    <w:next w:val="Standard"/>
    <w:link w:val="berschrift1Zchn"/>
    <w:qFormat/>
    <w:rsid w:val="00DA7F87"/>
    <w:pPr>
      <w:keepNext/>
      <w:keepLines/>
      <w:numPr>
        <w:numId w:val="10"/>
      </w:numPr>
      <w:spacing w:before="620" w:after="26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D2B86"/>
    <w:pPr>
      <w:keepNext/>
      <w:keepLines/>
      <w:numPr>
        <w:ilvl w:val="1"/>
        <w:numId w:val="10"/>
      </w:numPr>
      <w:spacing w:before="240" w:after="12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8A41CA"/>
    <w:pPr>
      <w:keepNext/>
      <w:keepLines/>
      <w:numPr>
        <w:ilvl w:val="2"/>
        <w:numId w:val="10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8A41CA"/>
    <w:pPr>
      <w:keepNext/>
      <w:keepLines/>
      <w:numPr>
        <w:ilvl w:val="3"/>
        <w:numId w:val="10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8A41CA"/>
    <w:pPr>
      <w:keepNext/>
      <w:keepLines/>
      <w:numPr>
        <w:ilvl w:val="4"/>
        <w:numId w:val="10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8A41CA"/>
    <w:pPr>
      <w:keepNext/>
      <w:keepLines/>
      <w:numPr>
        <w:ilvl w:val="5"/>
        <w:numId w:val="10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8A41CA"/>
    <w:pPr>
      <w:keepNext/>
      <w:keepLines/>
      <w:numPr>
        <w:ilvl w:val="6"/>
        <w:numId w:val="10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8A41CA"/>
    <w:pPr>
      <w:keepNext/>
      <w:keepLines/>
      <w:numPr>
        <w:ilvl w:val="7"/>
        <w:numId w:val="10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8A41CA"/>
    <w:pPr>
      <w:keepNext/>
      <w:keepLines/>
      <w:numPr>
        <w:ilvl w:val="8"/>
        <w:numId w:val="10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A7F87"/>
    <w:rPr>
      <w:rFonts w:eastAsiaTheme="majorEastAsia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1D2B86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8A41CA"/>
    <w:rPr>
      <w:rFonts w:eastAsia="Times New Roman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A41CA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A41CA"/>
    <w:rPr>
      <w:rFonts w:eastAsia="Times New Roman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A41CA"/>
    <w:rPr>
      <w:rFonts w:eastAsia="Times New Roman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A41CA"/>
    <w:rPr>
      <w:rFonts w:eastAsia="Times New Roman" w:cs="Arial"/>
      <w:szCs w:val="20"/>
      <w:lang w:eastAsia="de-DE"/>
    </w:rPr>
  </w:style>
  <w:style w:type="paragraph" w:styleId="Kopfzeile">
    <w:name w:val="header"/>
    <w:basedOn w:val="Standard"/>
    <w:link w:val="KopfzeileZchn"/>
    <w:rsid w:val="008A41C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rsid w:val="008A41C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41CA"/>
    <w:rPr>
      <w:noProof/>
      <w:sz w:val="12"/>
    </w:rPr>
  </w:style>
  <w:style w:type="table" w:styleId="Tabellenraster">
    <w:name w:val="Table Grid"/>
    <w:basedOn w:val="NormaleTabelle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8A41C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8A41CA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paragraph" w:styleId="Verzeichnis1">
    <w:name w:val="toc 1"/>
    <w:basedOn w:val="Standard"/>
    <w:next w:val="Standard"/>
    <w:uiPriority w:val="39"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8A41CA"/>
    <w:pPr>
      <w:widowControl/>
      <w:numPr>
        <w:numId w:val="1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widowControl/>
      <w:numPr>
        <w:numId w:val="2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widowControl/>
      <w:numPr>
        <w:numId w:val="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widowControl/>
      <w:numPr>
        <w:numId w:val="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widowControl/>
      <w:numPr>
        <w:numId w:val="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widowControl/>
      <w:numPr>
        <w:numId w:val="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widowControl/>
      <w:numPr>
        <w:numId w:val="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widowControl/>
      <w:numPr>
        <w:numId w:val="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widowControl/>
      <w:numPr>
        <w:numId w:val="9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41CA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Bericht">
    <w:name w:val="Bericht"/>
    <w:basedOn w:val="Standard"/>
    <w:next w:val="Titel"/>
    <w:rsid w:val="00AD6544"/>
    <w:rPr>
      <w:b/>
      <w:sz w:val="42"/>
    </w:rPr>
  </w:style>
  <w:style w:type="paragraph" w:customStyle="1" w:styleId="Absatz1Punkt">
    <w:name w:val="Absatz1Punkt"/>
    <w:basedOn w:val="Standard"/>
    <w:link w:val="Absatz1PunktZchn"/>
    <w:rsid w:val="00E32130"/>
    <w:pPr>
      <w:widowControl/>
      <w:spacing w:line="240" w:lineRule="auto"/>
    </w:pPr>
    <w:rPr>
      <w:rFonts w:eastAsia="Times New Roman" w:cs="Arial"/>
      <w:sz w:val="2"/>
      <w:szCs w:val="20"/>
      <w:lang w:val="fr-CH" w:eastAsia="de-CH"/>
    </w:rPr>
  </w:style>
  <w:style w:type="character" w:customStyle="1" w:styleId="Absatz1PunktZchn">
    <w:name w:val="Absatz1Punkt Zchn"/>
    <w:basedOn w:val="Absatz-Standardschriftart"/>
    <w:link w:val="Absatz1Punkt"/>
    <w:rsid w:val="00E32130"/>
    <w:rPr>
      <w:rFonts w:eastAsia="Times New Roman" w:cs="Arial"/>
      <w:sz w:val="2"/>
      <w:szCs w:val="20"/>
      <w:lang w:val="fr-CH" w:eastAsia="de-CH"/>
    </w:rPr>
  </w:style>
  <w:style w:type="character" w:styleId="Seitenzahl">
    <w:name w:val="page number"/>
    <w:basedOn w:val="Absatz-Standardschriftart"/>
    <w:rsid w:val="00E32130"/>
  </w:style>
  <w:style w:type="paragraph" w:styleId="Listenabsatz">
    <w:name w:val="List Paragraph"/>
    <w:basedOn w:val="Standard"/>
    <w:uiPriority w:val="34"/>
    <w:qFormat/>
    <w:rsid w:val="00E32130"/>
    <w:pPr>
      <w:ind w:left="720"/>
      <w:contextualSpacing/>
    </w:pPr>
  </w:style>
  <w:style w:type="paragraph" w:styleId="Blocktext">
    <w:name w:val="Block Text"/>
    <w:basedOn w:val="Standard"/>
    <w:rsid w:val="00E32130"/>
    <w:pPr>
      <w:widowControl/>
      <w:pBdr>
        <w:top w:val="single" w:sz="6" w:space="1" w:color="auto" w:shadow="1"/>
        <w:left w:val="single" w:sz="6" w:space="18" w:color="auto" w:shadow="1"/>
        <w:bottom w:val="single" w:sz="6" w:space="1" w:color="auto" w:shadow="1"/>
        <w:right w:val="single" w:sz="6" w:space="16" w:color="auto" w:shadow="1"/>
      </w:pBdr>
      <w:tabs>
        <w:tab w:val="left" w:pos="567"/>
        <w:tab w:val="left" w:pos="5812"/>
      </w:tabs>
      <w:spacing w:line="240" w:lineRule="auto"/>
      <w:ind w:left="3402" w:right="3259"/>
    </w:pPr>
    <w:rPr>
      <w:rFonts w:eastAsia="Times New Roman" w:cs="Times New Roman"/>
      <w:b/>
      <w:sz w:val="24"/>
      <w:szCs w:val="20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87AF1"/>
    <w:pPr>
      <w:widowControl/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E87AF1"/>
    <w:rPr>
      <w:color w:val="0000FF" w:themeColor="hyperlink"/>
      <w:u w:val="single"/>
    </w:rPr>
  </w:style>
  <w:style w:type="paragraph" w:customStyle="1" w:styleId="CDBBetreff">
    <w:name w:val="CDB_Betreff"/>
    <w:basedOn w:val="Standard"/>
    <w:next w:val="Standard"/>
    <w:rsid w:val="00156606"/>
    <w:pPr>
      <w:widowControl/>
      <w:spacing w:line="240" w:lineRule="auto"/>
    </w:pPr>
    <w:rPr>
      <w:rFonts w:eastAsia="Times New Roman" w:cs="Times New Roman"/>
      <w:b/>
      <w:sz w:val="24"/>
      <w:szCs w:val="20"/>
      <w:lang w:eastAsia="de-CH"/>
    </w:rPr>
  </w:style>
  <w:style w:type="paragraph" w:customStyle="1" w:styleId="CDBKopfDept">
    <w:name w:val="CDB_KopfDept"/>
    <w:basedOn w:val="Standard"/>
    <w:rsid w:val="00156606"/>
    <w:pPr>
      <w:widowControl/>
      <w:suppressAutoHyphens/>
      <w:spacing w:after="100" w:line="200" w:lineRule="exact"/>
    </w:pPr>
    <w:rPr>
      <w:rFonts w:eastAsia="Times New Roman" w:cs="Times New Roman"/>
      <w:noProof/>
      <w:sz w:val="15"/>
      <w:szCs w:val="20"/>
      <w:lang w:eastAsia="de-CH"/>
    </w:rPr>
  </w:style>
  <w:style w:type="paragraph" w:customStyle="1" w:styleId="CDBKopfFett">
    <w:name w:val="CDB_KopfFett"/>
    <w:basedOn w:val="Standard"/>
    <w:rsid w:val="00156606"/>
    <w:pPr>
      <w:widowControl/>
      <w:suppressAutoHyphens/>
      <w:spacing w:line="200" w:lineRule="exact"/>
    </w:pPr>
    <w:rPr>
      <w:rFonts w:eastAsia="Times New Roman" w:cs="Times New Roman"/>
      <w:b/>
      <w:noProof/>
      <w:sz w:val="15"/>
      <w:szCs w:val="20"/>
      <w:lang w:eastAsia="de-CH"/>
    </w:rPr>
  </w:style>
  <w:style w:type="paragraph" w:customStyle="1" w:styleId="CDBHierarchie">
    <w:name w:val="CDB_Hierarchie"/>
    <w:basedOn w:val="Kopfzeile"/>
    <w:rsid w:val="00156606"/>
    <w:pPr>
      <w:widowControl/>
      <w:spacing w:line="200" w:lineRule="exact"/>
    </w:pPr>
    <w:rPr>
      <w:rFonts w:eastAsia="Times New Roman" w:cs="Times New Roman"/>
      <w:noProof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35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35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35D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35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35D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A35D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A738-4331-451C-A1EA-8128450A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2302</Words>
  <Characters>14503</Characters>
  <Application>Microsoft Office Word</Application>
  <DocSecurity>0</DocSecurity>
  <Lines>120</Lines>
  <Paragraphs>33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U80795769</dc:creator>
  <cp:lastModifiedBy>U80701969</cp:lastModifiedBy>
  <cp:revision>3</cp:revision>
  <cp:lastPrinted>2015-09-10T14:05:00Z</cp:lastPrinted>
  <dcterms:created xsi:type="dcterms:W3CDTF">2015-10-05T12:08:00Z</dcterms:created>
  <dcterms:modified xsi:type="dcterms:W3CDTF">2015-10-05T12:19:00Z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Bauten und Logistik</vt:lpwstr>
  </property>
  <property fmtid="{D5CDD505-2E9C-101B-9397-08002B2CF9AE}" pid="3" name="AmtAbk">
    <vt:lpwstr>BBL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EFD</vt:lpwstr>
  </property>
  <property fmtid="{D5CDD505-2E9C-101B-9397-08002B2CF9AE}" pid="7" name="DepName">
    <vt:lpwstr>Eidgenössisches Finanzdepartement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www.bbl.admin.ch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Arpagaus Roman BBL</vt:lpwstr>
  </property>
  <property fmtid="{D5CDD505-2E9C-101B-9397-08002B2CF9AE}" pid="18" name="LoginFax">
    <vt:lpwstr>+41 58 46 55029</vt:lpwstr>
  </property>
  <property fmtid="{D5CDD505-2E9C-101B-9397-08002B2CF9AE}" pid="19" name="LoginFunktion">
    <vt:lpwstr/>
  </property>
  <property fmtid="{D5CDD505-2E9C-101B-9397-08002B2CF9AE}" pid="20" name="LoginKuerzel">
    <vt:lpwstr>arro</vt:lpwstr>
  </property>
  <property fmtid="{D5CDD505-2E9C-101B-9397-08002B2CF9AE}" pid="21" name="LoginMailAdr">
    <vt:lpwstr>roman.arpagaus@bbl.admin.ch</vt:lpwstr>
  </property>
  <property fmtid="{D5CDD505-2E9C-101B-9397-08002B2CF9AE}" pid="22" name="LoginName">
    <vt:lpwstr>Arpagaus</vt:lpwstr>
  </property>
  <property fmtid="{D5CDD505-2E9C-101B-9397-08002B2CF9AE}" pid="23" name="LoginTel">
    <vt:lpwstr>+41 58 46 28235</vt:lpwstr>
  </property>
  <property fmtid="{D5CDD505-2E9C-101B-9397-08002B2CF9AE}" pid="24" name="LoginTitle">
    <vt:lpwstr/>
  </property>
  <property fmtid="{D5CDD505-2E9C-101B-9397-08002B2CF9AE}" pid="25" name="LoginUID">
    <vt:lpwstr>U80795769</vt:lpwstr>
  </property>
  <property fmtid="{D5CDD505-2E9C-101B-9397-08002B2CF9AE}" pid="26" name="LoginVorname">
    <vt:lpwstr>Roman Urs</vt:lpwstr>
  </property>
  <property fmtid="{D5CDD505-2E9C-101B-9397-08002B2CF9AE}" pid="27" name="OrgUnit1">
    <vt:lpwstr>Fachberatung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Fellerstrasse 21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Fellerstrasse 21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Arpagaus Roman BBL</vt:lpwstr>
  </property>
  <property fmtid="{D5CDD505-2E9C-101B-9397-08002B2CF9AE}" pid="64" name="UserFax">
    <vt:lpwstr>+41 58 46 55029</vt:lpwstr>
  </property>
  <property fmtid="{D5CDD505-2E9C-101B-9397-08002B2CF9AE}" pid="65" name="UserFunktion">
    <vt:lpwstr/>
  </property>
  <property fmtid="{D5CDD505-2E9C-101B-9397-08002B2CF9AE}" pid="66" name="UserKuerzel">
    <vt:lpwstr>arro</vt:lpwstr>
  </property>
  <property fmtid="{D5CDD505-2E9C-101B-9397-08002B2CF9AE}" pid="67" name="UserMailAdr">
    <vt:lpwstr>roman.arpagaus@bbl.admin.ch</vt:lpwstr>
  </property>
  <property fmtid="{D5CDD505-2E9C-101B-9397-08002B2CF9AE}" pid="68" name="UserName">
    <vt:lpwstr>Arpagaus</vt:lpwstr>
  </property>
  <property fmtid="{D5CDD505-2E9C-101B-9397-08002B2CF9AE}" pid="69" name="UserTel">
    <vt:lpwstr>+41 58 46 28235</vt:lpwstr>
  </property>
  <property fmtid="{D5CDD505-2E9C-101B-9397-08002B2CF9AE}" pid="70" name="UserTitel">
    <vt:lpwstr/>
  </property>
  <property fmtid="{D5CDD505-2E9C-101B-9397-08002B2CF9AE}" pid="71" name="UserUID">
    <vt:lpwstr>U80795769</vt:lpwstr>
  </property>
  <property fmtid="{D5CDD505-2E9C-101B-9397-08002B2CF9AE}" pid="72" name="UserVorname">
    <vt:lpwstr>Roman Urs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/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ktennotiz">
    <vt:lpwstr>Notiz</vt:lpwstr>
  </property>
  <property fmtid="{D5CDD505-2E9C-101B-9397-08002B2CF9AE}" pid="87" name="ANotiz_sp1_1">
    <vt:lpwstr>Datum:</vt:lpwstr>
  </property>
  <property fmtid="{D5CDD505-2E9C-101B-9397-08002B2CF9AE}" pid="88" name="ANotiz_sp1_2">
    <vt:lpwstr>Für:</vt:lpwstr>
  </property>
  <property fmtid="{D5CDD505-2E9C-101B-9397-08002B2CF9AE}" pid="89" name="ANotiz_sp1_3">
    <vt:lpwstr>Kopien an:</vt:lpwstr>
  </property>
  <property fmtid="{D5CDD505-2E9C-101B-9397-08002B2CF9AE}" pid="90" name="Anrede">
    <vt:lpwstr/>
  </property>
  <property fmtid="{D5CDD505-2E9C-101B-9397-08002B2CF9AE}" pid="91" name="Autor">
    <vt:lpwstr>Autor:</vt:lpwstr>
  </property>
  <property fmtid="{D5CDD505-2E9C-101B-9397-08002B2CF9AE}" pid="92" name="Bearbeitung">
    <vt:lpwstr>Bearbeitung:</vt:lpwstr>
  </property>
  <property fmtid="{D5CDD505-2E9C-101B-9397-08002B2CF9AE}" pid="93" name="Begleitblatt">
    <vt:lpwstr>Begleitblatt</vt:lpwstr>
  </property>
  <property fmtid="{D5CDD505-2E9C-101B-9397-08002B2CF9AE}" pid="94" name="Begleitnotiz">
    <vt:lpwstr>Begleitnotiz</vt:lpwstr>
  </property>
  <property fmtid="{D5CDD505-2E9C-101B-9397-08002B2CF9AE}" pid="95" name="BeilagenLabel">
    <vt:lpwstr>Beilagen:</vt:lpwstr>
  </property>
  <property fmtid="{D5CDD505-2E9C-101B-9397-08002B2CF9AE}" pid="96" name="Beschreibung">
    <vt:lpwstr>Beschreibung:</vt:lpwstr>
  </property>
  <property fmtid="{D5CDD505-2E9C-101B-9397-08002B2CF9AE}" pid="97" name="Betrag">
    <vt:lpwstr/>
  </property>
  <property fmtid="{D5CDD505-2E9C-101B-9397-08002B2CF9AE}" pid="98" name="BN_sp1_1">
    <vt:lpwstr>auf Ihren Wunsch</vt:lpwstr>
  </property>
  <property fmtid="{D5CDD505-2E9C-101B-9397-08002B2CF9AE}" pid="99" name="BN_sp1_2">
    <vt:lpwstr>mit Dank zurück</vt:lpwstr>
  </property>
  <property fmtid="{D5CDD505-2E9C-101B-9397-08002B2CF9AE}" pid="100" name="BN_sp1_3">
    <vt:lpwstr>gemäss Telefon/Brief/Mail</vt:lpwstr>
  </property>
  <property fmtid="{D5CDD505-2E9C-101B-9397-08002B2CF9AE}" pid="101" name="BN_sp1_4">
    <vt:lpwstr>zu Ihren Akten</vt:lpwstr>
  </property>
  <property fmtid="{D5CDD505-2E9C-101B-9397-08002B2CF9AE}" pid="102" name="BN_sp2_1">
    <vt:lpwstr>zur Stellungnahme</vt:lpwstr>
  </property>
  <property fmtid="{D5CDD505-2E9C-101B-9397-08002B2CF9AE}" pid="103" name="BN_sp2_2">
    <vt:lpwstr>zur Genehmigung</vt:lpwstr>
  </property>
  <property fmtid="{D5CDD505-2E9C-101B-9397-08002B2CF9AE}" pid="104" name="BN_sp2_3">
    <vt:lpwstr>zur Erledigung</vt:lpwstr>
  </property>
  <property fmtid="{D5CDD505-2E9C-101B-9397-08002B2CF9AE}" pid="105" name="BN_sp2_4">
    <vt:lpwstr>zur Unterschrift / Visum</vt:lpwstr>
  </property>
  <property fmtid="{D5CDD505-2E9C-101B-9397-08002B2CF9AE}" pid="106" name="BN_sp3_1">
    <vt:lpwstr>zur Kenntnis</vt:lpwstr>
  </property>
  <property fmtid="{D5CDD505-2E9C-101B-9397-08002B2CF9AE}" pid="107" name="BN_sp3_2">
    <vt:lpwstr>bitte anrufen:</vt:lpwstr>
  </property>
  <property fmtid="{D5CDD505-2E9C-101B-9397-08002B2CF9AE}" pid="108" name="BN_sp3_3">
    <vt:lpwstr>bitte weiterleiten an:</vt:lpwstr>
  </property>
  <property fmtid="{D5CDD505-2E9C-101B-9397-08002B2CF9AE}" pid="109" name="BN_sp3_4">
    <vt:lpwstr>bitte zurückgeben bis:</vt:lpwstr>
  </property>
  <property fmtid="{D5CDD505-2E9C-101B-9397-08002B2CF9AE}" pid="110" name="DocVersion">
    <vt:lpwstr/>
  </property>
  <property fmtid="{D5CDD505-2E9C-101B-9397-08002B2CF9AE}" pid="111" name="DocVersionLabel">
    <vt:lpwstr>Version</vt:lpwstr>
  </property>
  <property fmtid="{D5CDD505-2E9C-101B-9397-08002B2CF9AE}" pid="112" name="EigBetreff">
    <vt:lpwstr/>
  </property>
  <property fmtid="{D5CDD505-2E9C-101B-9397-08002B2CF9AE}" pid="113" name="EigName">
    <vt:lpwstr/>
  </property>
  <property fmtid="{D5CDD505-2E9C-101B-9397-08002B2CF9AE}" pid="114" name="EigProjektname">
    <vt:lpwstr/>
  </property>
  <property fmtid="{D5CDD505-2E9C-101B-9397-08002B2CF9AE}" pid="115" name="EigUntertitel">
    <vt:lpwstr/>
  </property>
  <property fmtid="{D5CDD505-2E9C-101B-9397-08002B2CF9AE}" pid="116" name="ErgebnisnameLabel">
    <vt:lpwstr>Ergebnisname:</vt:lpwstr>
  </property>
  <property fmtid="{D5CDD505-2E9C-101B-9397-08002B2CF9AE}" pid="117" name="Fax">
    <vt:lpwstr>Fax</vt:lpwstr>
  </property>
  <property fmtid="{D5CDD505-2E9C-101B-9397-08002B2CF9AE}" pid="118" name="FAX_sp1_1">
    <vt:lpwstr>Datum:</vt:lpwstr>
  </property>
  <property fmtid="{D5CDD505-2E9C-101B-9397-08002B2CF9AE}" pid="119" name="FAX_sp1_2">
    <vt:lpwstr>An:</vt:lpwstr>
  </property>
  <property fmtid="{D5CDD505-2E9C-101B-9397-08002B2CF9AE}" pid="120" name="FAX_sp1_3">
    <vt:lpwstr>Fax-Nr.:</vt:lpwstr>
  </property>
  <property fmtid="{D5CDD505-2E9C-101B-9397-08002B2CF9AE}" pid="121" name="FAX_sp1_4">
    <vt:lpwstr>Gesendet von:</vt:lpwstr>
  </property>
  <property fmtid="{D5CDD505-2E9C-101B-9397-08002B2CF9AE}" pid="122" name="FAX_sp1_5">
    <vt:lpwstr>Im Auftrag von:</vt:lpwstr>
  </property>
  <property fmtid="{D5CDD505-2E9C-101B-9397-08002B2CF9AE}" pid="123" name="FAX_sp1_6">
    <vt:lpwstr>Anzahl Seiten inkl. Begleitblatt:</vt:lpwstr>
  </property>
  <property fmtid="{D5CDD505-2E9C-101B-9397-08002B2CF9AE}" pid="124" name="genehmigt">
    <vt:lpwstr>genehmigt zur Nutzung</vt:lpwstr>
  </property>
  <property fmtid="{D5CDD505-2E9C-101B-9397-08002B2CF9AE}" pid="125" name="Genehmigung">
    <vt:lpwstr>Genehmigung:</vt:lpwstr>
  </property>
  <property fmtid="{D5CDD505-2E9C-101B-9397-08002B2CF9AE}" pid="126" name="Geschlecht">
    <vt:lpwstr/>
  </property>
  <property fmtid="{D5CDD505-2E9C-101B-9397-08002B2CF9AE}" pid="127" name="HermesText_1">
    <vt:lpwstr>«Die Projektführungsmethode HERMES ist ein offener Standard der schweizerischen Bundesverwaltung.</vt:lpwstr>
  </property>
  <property fmtid="{D5CDD505-2E9C-101B-9397-08002B2CF9AE}" pid="128" name="HermesText_2">
    <vt:lpwstr>HERMES wird vom Informatikstrategieorgan Bund (ISB) herausgegeben.</vt:lpwstr>
  </property>
  <property fmtid="{D5CDD505-2E9C-101B-9397-08002B2CF9AE}" pid="129" name="HermesText_3">
    <vt:lpwstr>Inhaberin der Urheberrechte an HERMES und der Markenrechte am HERMES-Logo ist die Schweizerische Eidgenossenschaft, vertreten durch das ISB.»</vt:lpwstr>
  </property>
  <property fmtid="{D5CDD505-2E9C-101B-9397-08002B2CF9AE}" pid="130" name="in_Arbeit">
    <vt:lpwstr>in Arbeit</vt:lpwstr>
  </property>
  <property fmtid="{D5CDD505-2E9C-101B-9397-08002B2CF9AE}" pid="131" name="in_Pruefung">
    <vt:lpwstr>in Prüfung</vt:lpwstr>
  </property>
  <property fmtid="{D5CDD505-2E9C-101B-9397-08002B2CF9AE}" pid="132" name="Information">
    <vt:lpwstr>Auskunft:</vt:lpwstr>
  </property>
  <property fmtid="{D5CDD505-2E9C-101B-9397-08002B2CF9AE}" pid="133" name="Inhaltsverzeichnis">
    <vt:lpwstr>Inhaltsverzeichnis</vt:lpwstr>
  </property>
  <property fmtid="{D5CDD505-2E9C-101B-9397-08002B2CF9AE}" pid="134" name="Internet_F">
    <vt:lpwstr>www.bbl.admin.ch</vt:lpwstr>
  </property>
  <property fmtid="{D5CDD505-2E9C-101B-9397-08002B2CF9AE}" pid="135" name="Kontrolle">
    <vt:lpwstr>Änderungskontrolle, Prüfung, Genehmigung</vt:lpwstr>
  </property>
  <property fmtid="{D5CDD505-2E9C-101B-9397-08002B2CF9AE}" pid="136" name="KopieLabel">
    <vt:lpwstr>Kopie an:</vt:lpwstr>
  </property>
  <property fmtid="{D5CDD505-2E9C-101B-9397-08002B2CF9AE}" pid="137" name="KundenVorname">
    <vt:lpwstr/>
  </property>
  <property fmtid="{D5CDD505-2E9C-101B-9397-08002B2CF9AE}" pid="138" name="LandText">
    <vt:lpwstr>Schweiz</vt:lpwstr>
  </property>
  <property fmtid="{D5CDD505-2E9C-101B-9397-08002B2CF9AE}" pid="139" name="Med_sp1_1">
    <vt:lpwstr>Datum</vt:lpwstr>
  </property>
  <property fmtid="{D5CDD505-2E9C-101B-9397-08002B2CF9AE}" pid="140" name="Med_sp1_2">
    <vt:lpwstr>Sperrfrist</vt:lpwstr>
  </property>
  <property fmtid="{D5CDD505-2E9C-101B-9397-08002B2CF9AE}" pid="141" name="MedienAnrede">
    <vt:lpwstr>Sehr geehrte Damen und Herren</vt:lpwstr>
  </property>
  <property fmtid="{D5CDD505-2E9C-101B-9397-08002B2CF9AE}" pid="142" name="Medieneinladung">
    <vt:lpwstr>Einladung an die Medien</vt:lpwstr>
  </property>
  <property fmtid="{D5CDD505-2E9C-101B-9397-08002B2CF9AE}" pid="143" name="Medienmitteilung">
    <vt:lpwstr>Medienmitteilung</vt:lpwstr>
  </property>
  <property fmtid="{D5CDD505-2E9C-101B-9397-08002B2CF9AE}" pid="144" name="MedienText">
    <vt:lpwstr>Texte français au verso</vt:lpwstr>
  </property>
  <property fmtid="{D5CDD505-2E9C-101B-9397-08002B2CF9AE}" pid="145" name="MedienText2">
    <vt:lpwstr>Folgende Beilage(n) finden Sie als Dateianhang dieser Mitteilung auf www.efd.admin.ch/aktuell:</vt:lpwstr>
  </property>
  <property fmtid="{D5CDD505-2E9C-101B-9397-08002B2CF9AE}" pid="146" name="Personal">
    <vt:lpwstr/>
  </property>
  <property fmtid="{D5CDD505-2E9C-101B-9397-08002B2CF9AE}" pid="147" name="Personenkreis">
    <vt:lpwstr>Beteiligter Personenkreis</vt:lpwstr>
  </property>
  <property fmtid="{D5CDD505-2E9C-101B-9397-08002B2CF9AE}" pid="148" name="PR_sp1_1">
    <vt:lpwstr>Datum:</vt:lpwstr>
  </property>
  <property fmtid="{D5CDD505-2E9C-101B-9397-08002B2CF9AE}" pid="149" name="PR_sp1_2">
    <vt:lpwstr>Ort:</vt:lpwstr>
  </property>
  <property fmtid="{D5CDD505-2E9C-101B-9397-08002B2CF9AE}" pid="150" name="PR_sp1_3">
    <vt:lpwstr>Zeit:</vt:lpwstr>
  </property>
  <property fmtid="{D5CDD505-2E9C-101B-9397-08002B2CF9AE}" pid="151" name="PR_sp1_4">
    <vt:lpwstr>Vorsitz:</vt:lpwstr>
  </property>
  <property fmtid="{D5CDD505-2E9C-101B-9397-08002B2CF9AE}" pid="152" name="PR_sp1_5">
    <vt:lpwstr>Protokoll:</vt:lpwstr>
  </property>
  <property fmtid="{D5CDD505-2E9C-101B-9397-08002B2CF9AE}" pid="153" name="PR_sp1_6">
    <vt:lpwstr>Anwesend:</vt:lpwstr>
  </property>
  <property fmtid="{D5CDD505-2E9C-101B-9397-08002B2CF9AE}" pid="154" name="PR_sp1_7">
    <vt:lpwstr>Entschuldigt:</vt:lpwstr>
  </property>
  <property fmtid="{D5CDD505-2E9C-101B-9397-08002B2CF9AE}" pid="155" name="PR_sp1_8">
    <vt:lpwstr>Zur Kenntnis:</vt:lpwstr>
  </property>
  <property fmtid="{D5CDD505-2E9C-101B-9397-08002B2CF9AE}" pid="156" name="PrintdateLabel">
    <vt:lpwstr>Druckdatum</vt:lpwstr>
  </property>
  <property fmtid="{D5CDD505-2E9C-101B-9397-08002B2CF9AE}" pid="157" name="Projektname">
    <vt:lpwstr>Projektname:</vt:lpwstr>
  </property>
  <property fmtid="{D5CDD505-2E9C-101B-9397-08002B2CF9AE}" pid="158" name="ProjektnameLabel">
    <vt:lpwstr>Projektname:</vt:lpwstr>
  </property>
  <property fmtid="{D5CDD505-2E9C-101B-9397-08002B2CF9AE}" pid="159" name="Projektnummer">
    <vt:lpwstr>Projektnummer:</vt:lpwstr>
  </property>
  <property fmtid="{D5CDD505-2E9C-101B-9397-08002B2CF9AE}" pid="160" name="Protokoll">
    <vt:lpwstr>Protokoll</vt:lpwstr>
  </property>
  <property fmtid="{D5CDD505-2E9C-101B-9397-08002B2CF9AE}" pid="161" name="Pruefung">
    <vt:lpwstr>Prüfung:</vt:lpwstr>
  </property>
  <property fmtid="{D5CDD505-2E9C-101B-9397-08002B2CF9AE}" pid="162" name="Rohstoff">
    <vt:lpwstr>Rohstoff</vt:lpwstr>
  </property>
  <property fmtid="{D5CDD505-2E9C-101B-9397-08002B2CF9AE}" pid="163" name="StandortAdrLabel">
    <vt:lpwstr/>
  </property>
  <property fmtid="{D5CDD505-2E9C-101B-9397-08002B2CF9AE}" pid="164" name="Status">
    <vt:lpwstr>Status:</vt:lpwstr>
  </property>
  <property fmtid="{D5CDD505-2E9C-101B-9397-08002B2CF9AE}" pid="165" name="Versicherungsnummer">
    <vt:lpwstr/>
  </property>
  <property fmtid="{D5CDD505-2E9C-101B-9397-08002B2CF9AE}" pid="166" name="Version">
    <vt:lpwstr>Version:</vt:lpwstr>
  </property>
  <property fmtid="{D5CDD505-2E9C-101B-9397-08002B2CF9AE}" pid="167" name="VersionLabel">
    <vt:lpwstr>Version:</vt:lpwstr>
  </property>
  <property fmtid="{D5CDD505-2E9C-101B-9397-08002B2CF9AE}" pid="168" name="Verteiler">
    <vt:lpwstr>Verteiler:</vt:lpwstr>
  </property>
  <property fmtid="{D5CDD505-2E9C-101B-9397-08002B2CF9AE}" pid="169" name="Wann">
    <vt:lpwstr>Wann:</vt:lpwstr>
  </property>
  <property fmtid="{D5CDD505-2E9C-101B-9397-08002B2CF9AE}" pid="170" name="Wer">
    <vt:lpwstr>Wer:</vt:lpwstr>
  </property>
</Properties>
</file>