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22E" w:rsidRDefault="00ED193F">
      <w:pPr>
        <w:rPr>
          <w:b/>
          <w:sz w:val="28"/>
          <w:szCs w:val="28"/>
        </w:rPr>
      </w:pPr>
      <w:r>
        <w:rPr>
          <w:b/>
          <w:sz w:val="28"/>
        </w:rPr>
        <w:t>Conditions spécifiques aux installations électriques</w:t>
      </w:r>
    </w:p>
    <w:p w:rsidR="0029522E" w:rsidRDefault="0029522E"/>
    <w:p w:rsidR="0029522E" w:rsidRDefault="00ED193F">
      <w:pPr>
        <w:pBdr>
          <w:top w:val="single" w:sz="18" w:space="1" w:color="0070C0"/>
          <w:left w:val="single" w:sz="18" w:space="4" w:color="0070C0"/>
          <w:bottom w:val="single" w:sz="18" w:space="1" w:color="0070C0"/>
          <w:right w:val="single" w:sz="18" w:space="4" w:color="0070C0"/>
        </w:pBdr>
        <w:ind w:left="142"/>
        <w:rPr>
          <w:color w:val="0070C0"/>
        </w:rPr>
      </w:pPr>
      <w:r>
        <w:rPr>
          <w:color w:val="0070C0"/>
        </w:rPr>
        <w:t xml:space="preserve">Les compléments ou adaptations à apporter par l'ingénieur mandataire sont indiqués en bleu dans ce modèle. </w:t>
      </w:r>
    </w:p>
    <w:p w:rsidR="0029522E" w:rsidRDefault="00ED193F">
      <w:pPr>
        <w:pBdr>
          <w:top w:val="single" w:sz="18" w:space="1" w:color="0070C0"/>
          <w:left w:val="single" w:sz="18" w:space="4" w:color="0070C0"/>
          <w:bottom w:val="single" w:sz="18" w:space="1" w:color="0070C0"/>
          <w:right w:val="single" w:sz="18" w:space="4" w:color="0070C0"/>
        </w:pBdr>
        <w:ind w:left="142"/>
        <w:rPr>
          <w:color w:val="0070C0"/>
        </w:rPr>
      </w:pPr>
      <w:r>
        <w:rPr>
          <w:color w:val="0070C0"/>
        </w:rPr>
        <w:t xml:space="preserve">Les autres compléments </w:t>
      </w:r>
      <w:r>
        <w:rPr>
          <w:color w:val="0070C0"/>
        </w:rPr>
        <w:t>apportés par l'ingénieur mandataire doivent être discutés avec le conseiller technique de l'Office fédéral des constructions et de la logistique (OFCL).</w:t>
      </w:r>
    </w:p>
    <w:p w:rsidR="0029522E" w:rsidRDefault="00ED193F">
      <w:pPr>
        <w:pBdr>
          <w:top w:val="single" w:sz="18" w:space="1" w:color="0070C0"/>
          <w:left w:val="single" w:sz="18" w:space="4" w:color="0070C0"/>
          <w:bottom w:val="single" w:sz="18" w:space="1" w:color="0070C0"/>
          <w:right w:val="single" w:sz="18" w:space="4" w:color="0070C0"/>
        </w:pBdr>
        <w:ind w:left="142"/>
        <w:rPr>
          <w:color w:val="0070C0"/>
        </w:rPr>
      </w:pPr>
      <w:r>
        <w:rPr>
          <w:color w:val="0070C0"/>
        </w:rPr>
        <w:t>Tous les textes en bleu doivent être supprimés dans les documents d'appel d'offres.</w:t>
      </w:r>
    </w:p>
    <w:sdt>
      <w:sdtPr>
        <w:rPr>
          <w:rFonts w:ascii="Arial" w:eastAsiaTheme="minorHAnsi" w:hAnsi="Arial" w:cs="Arial"/>
          <w:color w:val="auto"/>
          <w:sz w:val="22"/>
          <w:szCs w:val="22"/>
          <w:lang w:eastAsia="en-US"/>
        </w:rPr>
        <w:id w:val="597214352"/>
        <w:docPartObj>
          <w:docPartGallery w:val="Table of Contents"/>
          <w:docPartUnique/>
        </w:docPartObj>
      </w:sdtPr>
      <w:sdtEndPr>
        <w:rPr>
          <w:rFonts w:cstheme="minorBidi"/>
          <w:b/>
          <w:bCs/>
        </w:rPr>
      </w:sdtEndPr>
      <w:sdtContent>
        <w:p w:rsidR="0029522E" w:rsidRDefault="00ED193F">
          <w:pPr>
            <w:pStyle w:val="Inhaltsverzeichnisberschrift"/>
            <w:rPr>
              <w:rFonts w:ascii="Arial" w:hAnsi="Arial" w:cs="Arial"/>
              <w:color w:val="0070C0"/>
            </w:rPr>
          </w:pPr>
          <w:r>
            <w:rPr>
              <w:rFonts w:ascii="Arial" w:hAnsi="Arial" w:cs="Arial"/>
              <w:color w:val="auto"/>
            </w:rPr>
            <w:t>Table des matières</w:t>
          </w:r>
        </w:p>
        <w:p w:rsidR="0029522E" w:rsidRDefault="00ED193F">
          <w:pPr>
            <w:pStyle w:val="Verzeichnis1"/>
            <w:rPr>
              <w:rFonts w:asciiTheme="minorHAnsi" w:eastAsiaTheme="minorEastAsia" w:hAnsiTheme="minorHAnsi"/>
              <w:b w:val="0"/>
              <w:noProof/>
              <w:sz w:val="22"/>
              <w:szCs w:val="22"/>
              <w:lang w:val="en-US"/>
            </w:rPr>
          </w:pPr>
          <w:r>
            <w:fldChar w:fldCharType="begin"/>
          </w:r>
          <w:r>
            <w:instrText xml:space="preserve"> TOC \o "1-3" \h \z \u </w:instrText>
          </w:r>
          <w:r>
            <w:fldChar w:fldCharType="separate"/>
          </w:r>
          <w:hyperlink w:anchor="_Toc431815895" w:history="1">
            <w:r>
              <w:rPr>
                <w:rStyle w:val="Hyperlink"/>
                <w:noProof/>
              </w:rPr>
              <w:t>1</w:t>
            </w:r>
            <w:r>
              <w:rPr>
                <w:rFonts w:asciiTheme="minorHAnsi" w:eastAsiaTheme="minorEastAsia" w:hAnsiTheme="minorHAnsi"/>
                <w:b w:val="0"/>
                <w:noProof/>
                <w:sz w:val="22"/>
                <w:szCs w:val="22"/>
                <w:lang w:val="en-US"/>
              </w:rPr>
              <w:tab/>
            </w:r>
            <w:r>
              <w:rPr>
                <w:rStyle w:val="Hyperlink"/>
                <w:noProof/>
              </w:rPr>
              <w:t>Prestations de l'auteur du projet (ingénieur) et de l'entrepreneur (limites des prestations réciproques)</w:t>
            </w:r>
            <w:r>
              <w:rPr>
                <w:noProof/>
                <w:webHidden/>
              </w:rPr>
              <w:tab/>
            </w:r>
            <w:r>
              <w:rPr>
                <w:noProof/>
                <w:webHidden/>
              </w:rPr>
              <w:fldChar w:fldCharType="begin"/>
            </w:r>
            <w:r>
              <w:rPr>
                <w:noProof/>
                <w:webHidden/>
              </w:rPr>
              <w:instrText xml:space="preserve"> PAGEREF _Toc431815895 \h </w:instrText>
            </w:r>
            <w:r>
              <w:rPr>
                <w:noProof/>
                <w:webHidden/>
              </w:rPr>
            </w:r>
            <w:r>
              <w:rPr>
                <w:noProof/>
                <w:webHidden/>
              </w:rPr>
              <w:fldChar w:fldCharType="separate"/>
            </w:r>
            <w:r>
              <w:rPr>
                <w:noProof/>
                <w:webHidden/>
              </w:rPr>
              <w:t>2</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896" w:history="1">
            <w:r>
              <w:rPr>
                <w:rStyle w:val="Hyperlink"/>
                <w:noProof/>
              </w:rPr>
              <w:t>2</w:t>
            </w:r>
            <w:r>
              <w:rPr>
                <w:rFonts w:asciiTheme="minorHAnsi" w:eastAsiaTheme="minorEastAsia" w:hAnsiTheme="minorHAnsi"/>
                <w:b w:val="0"/>
                <w:noProof/>
                <w:sz w:val="22"/>
                <w:szCs w:val="22"/>
                <w:lang w:val="en-US"/>
              </w:rPr>
              <w:tab/>
            </w:r>
            <w:r>
              <w:rPr>
                <w:rStyle w:val="Hyperlink"/>
                <w:noProof/>
              </w:rPr>
              <w:t>Prescriptions</w:t>
            </w:r>
            <w:r>
              <w:rPr>
                <w:noProof/>
                <w:webHidden/>
              </w:rPr>
              <w:tab/>
            </w:r>
            <w:r>
              <w:rPr>
                <w:noProof/>
                <w:webHidden/>
              </w:rPr>
              <w:fldChar w:fldCharType="begin"/>
            </w:r>
            <w:r>
              <w:rPr>
                <w:noProof/>
                <w:webHidden/>
              </w:rPr>
              <w:instrText xml:space="preserve"> PAGEREF _Toc431815896 \h </w:instrText>
            </w:r>
            <w:r>
              <w:rPr>
                <w:noProof/>
                <w:webHidden/>
              </w:rPr>
            </w:r>
            <w:r>
              <w:rPr>
                <w:noProof/>
                <w:webHidden/>
              </w:rPr>
              <w:fldChar w:fldCharType="separate"/>
            </w:r>
            <w:r>
              <w:rPr>
                <w:noProof/>
                <w:webHidden/>
              </w:rPr>
              <w:t>3</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897" w:history="1">
            <w:r>
              <w:rPr>
                <w:rStyle w:val="Hyperlink"/>
                <w:noProof/>
              </w:rPr>
              <w:t>2.1</w:t>
            </w:r>
            <w:r>
              <w:rPr>
                <w:rFonts w:asciiTheme="minorHAnsi" w:eastAsiaTheme="minorEastAsia" w:hAnsiTheme="minorHAnsi"/>
                <w:b w:val="0"/>
                <w:noProof/>
                <w:szCs w:val="22"/>
                <w:lang w:val="en-US"/>
              </w:rPr>
              <w:tab/>
            </w:r>
            <w:r>
              <w:rPr>
                <w:rStyle w:val="Hyperlink"/>
                <w:noProof/>
              </w:rPr>
              <w:t>Normes applicables et règles reconnues de la technique</w:t>
            </w:r>
            <w:r>
              <w:rPr>
                <w:noProof/>
                <w:webHidden/>
              </w:rPr>
              <w:tab/>
            </w:r>
            <w:r>
              <w:rPr>
                <w:noProof/>
                <w:webHidden/>
              </w:rPr>
              <w:fldChar w:fldCharType="begin"/>
            </w:r>
            <w:r>
              <w:rPr>
                <w:noProof/>
                <w:webHidden/>
              </w:rPr>
              <w:instrText xml:space="preserve"> PAGEREF _Toc431815897 \h </w:instrText>
            </w:r>
            <w:r>
              <w:rPr>
                <w:noProof/>
                <w:webHidden/>
              </w:rPr>
            </w:r>
            <w:r>
              <w:rPr>
                <w:noProof/>
                <w:webHidden/>
              </w:rPr>
              <w:fldChar w:fldCharType="separate"/>
            </w:r>
            <w:r>
              <w:rPr>
                <w:noProof/>
                <w:webHidden/>
              </w:rPr>
              <w:t>3</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898" w:history="1">
            <w:r>
              <w:rPr>
                <w:rStyle w:val="Hyperlink"/>
                <w:noProof/>
              </w:rPr>
              <w:t>2.2</w:t>
            </w:r>
            <w:r>
              <w:rPr>
                <w:rFonts w:asciiTheme="minorHAnsi" w:eastAsiaTheme="minorEastAsia" w:hAnsiTheme="minorHAnsi"/>
                <w:b w:val="0"/>
                <w:noProof/>
                <w:szCs w:val="22"/>
                <w:lang w:val="en-US"/>
              </w:rPr>
              <w:tab/>
            </w:r>
            <w:r>
              <w:rPr>
                <w:rStyle w:val="Hyperlink"/>
                <w:noProof/>
              </w:rPr>
              <w:t>Remplir le devis descriptif</w:t>
            </w:r>
            <w:r>
              <w:rPr>
                <w:noProof/>
                <w:webHidden/>
              </w:rPr>
              <w:tab/>
            </w:r>
            <w:r>
              <w:rPr>
                <w:noProof/>
                <w:webHidden/>
              </w:rPr>
              <w:fldChar w:fldCharType="begin"/>
            </w:r>
            <w:r>
              <w:rPr>
                <w:noProof/>
                <w:webHidden/>
              </w:rPr>
              <w:instrText xml:space="preserve"> PAGEREF _Toc431815898 \h </w:instrText>
            </w:r>
            <w:r>
              <w:rPr>
                <w:noProof/>
                <w:webHidden/>
              </w:rPr>
            </w:r>
            <w:r>
              <w:rPr>
                <w:noProof/>
                <w:webHidden/>
              </w:rPr>
              <w:fldChar w:fldCharType="separate"/>
            </w:r>
            <w:r>
              <w:rPr>
                <w:noProof/>
                <w:webHidden/>
              </w:rPr>
              <w:t>3</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899" w:history="1">
            <w:r>
              <w:rPr>
                <w:rStyle w:val="Hyperlink"/>
                <w:noProof/>
              </w:rPr>
              <w:t>2.3</w:t>
            </w:r>
            <w:r>
              <w:rPr>
                <w:rFonts w:asciiTheme="minorHAnsi" w:eastAsiaTheme="minorEastAsia" w:hAnsiTheme="minorHAnsi"/>
                <w:b w:val="0"/>
                <w:noProof/>
                <w:szCs w:val="22"/>
                <w:lang w:val="en-US"/>
              </w:rPr>
              <w:tab/>
            </w:r>
            <w:r>
              <w:rPr>
                <w:rStyle w:val="Hyperlink"/>
                <w:noProof/>
              </w:rPr>
              <w:t>Prix</w:t>
            </w:r>
            <w:r>
              <w:rPr>
                <w:noProof/>
                <w:webHidden/>
              </w:rPr>
              <w:tab/>
            </w:r>
            <w:r>
              <w:rPr>
                <w:noProof/>
                <w:webHidden/>
              </w:rPr>
              <w:fldChar w:fldCharType="begin"/>
            </w:r>
            <w:r>
              <w:rPr>
                <w:noProof/>
                <w:webHidden/>
              </w:rPr>
              <w:instrText xml:space="preserve"> PAGEREF _Toc431815899 \h </w:instrText>
            </w:r>
            <w:r>
              <w:rPr>
                <w:noProof/>
                <w:webHidden/>
              </w:rPr>
            </w:r>
            <w:r>
              <w:rPr>
                <w:noProof/>
                <w:webHidden/>
              </w:rPr>
              <w:fldChar w:fldCharType="separate"/>
            </w:r>
            <w:r>
              <w:rPr>
                <w:noProof/>
                <w:webHidden/>
              </w:rPr>
              <w:t>3</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0" w:history="1">
            <w:r>
              <w:rPr>
                <w:rStyle w:val="Hyperlink"/>
                <w:noProof/>
              </w:rPr>
              <w:t>2.4</w:t>
            </w:r>
            <w:r>
              <w:rPr>
                <w:rFonts w:asciiTheme="minorHAnsi" w:eastAsiaTheme="minorEastAsia" w:hAnsiTheme="minorHAnsi"/>
                <w:b w:val="0"/>
                <w:noProof/>
                <w:szCs w:val="22"/>
                <w:lang w:val="en-US"/>
              </w:rPr>
              <w:tab/>
            </w:r>
            <w:r>
              <w:rPr>
                <w:rStyle w:val="Hyperlink"/>
                <w:noProof/>
              </w:rPr>
              <w:t>Exécution des travaux</w:t>
            </w:r>
            <w:r>
              <w:rPr>
                <w:noProof/>
                <w:webHidden/>
              </w:rPr>
              <w:tab/>
            </w:r>
            <w:r>
              <w:rPr>
                <w:noProof/>
                <w:webHidden/>
              </w:rPr>
              <w:fldChar w:fldCharType="begin"/>
            </w:r>
            <w:r>
              <w:rPr>
                <w:noProof/>
                <w:webHidden/>
              </w:rPr>
              <w:instrText xml:space="preserve"> PAGEREF _Toc431815900 \h </w:instrText>
            </w:r>
            <w:r>
              <w:rPr>
                <w:noProof/>
                <w:webHidden/>
              </w:rPr>
            </w:r>
            <w:r>
              <w:rPr>
                <w:noProof/>
                <w:webHidden/>
              </w:rPr>
              <w:fldChar w:fldCharType="separate"/>
            </w:r>
            <w:r>
              <w:rPr>
                <w:noProof/>
                <w:webHidden/>
              </w:rPr>
              <w:t>4</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1" w:history="1">
            <w:r>
              <w:rPr>
                <w:rStyle w:val="Hyperlink"/>
                <w:noProof/>
              </w:rPr>
              <w:t>2.5</w:t>
            </w:r>
            <w:r>
              <w:rPr>
                <w:rFonts w:asciiTheme="minorHAnsi" w:eastAsiaTheme="minorEastAsia" w:hAnsiTheme="minorHAnsi"/>
                <w:b w:val="0"/>
                <w:noProof/>
                <w:szCs w:val="22"/>
                <w:lang w:val="en-US"/>
              </w:rPr>
              <w:tab/>
            </w:r>
            <w:r>
              <w:rPr>
                <w:rStyle w:val="Hyperlink"/>
                <w:noProof/>
              </w:rPr>
              <w:t>Sécurité au travail</w:t>
            </w:r>
            <w:r>
              <w:rPr>
                <w:noProof/>
                <w:webHidden/>
              </w:rPr>
              <w:tab/>
            </w:r>
            <w:r>
              <w:rPr>
                <w:noProof/>
                <w:webHidden/>
              </w:rPr>
              <w:fldChar w:fldCharType="begin"/>
            </w:r>
            <w:r>
              <w:rPr>
                <w:noProof/>
                <w:webHidden/>
              </w:rPr>
              <w:instrText xml:space="preserve"> PAGEREF _Toc431815901 \h </w:instrText>
            </w:r>
            <w:r>
              <w:rPr>
                <w:noProof/>
                <w:webHidden/>
              </w:rPr>
            </w:r>
            <w:r>
              <w:rPr>
                <w:noProof/>
                <w:webHidden/>
              </w:rPr>
              <w:fldChar w:fldCharType="separate"/>
            </w:r>
            <w:r>
              <w:rPr>
                <w:noProof/>
                <w:webHidden/>
              </w:rPr>
              <w:t>4</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2" w:history="1">
            <w:r>
              <w:rPr>
                <w:rStyle w:val="Hyperlink"/>
                <w:noProof/>
              </w:rPr>
              <w:t>2.6</w:t>
            </w:r>
            <w:r>
              <w:rPr>
                <w:rFonts w:asciiTheme="minorHAnsi" w:eastAsiaTheme="minorEastAsia" w:hAnsiTheme="minorHAnsi"/>
                <w:b w:val="0"/>
                <w:noProof/>
                <w:szCs w:val="22"/>
                <w:lang w:val="en-US"/>
              </w:rPr>
              <w:tab/>
            </w:r>
            <w:r>
              <w:rPr>
                <w:rStyle w:val="Hyperlink"/>
                <w:noProof/>
              </w:rPr>
              <w:t>Déclaration de l'entrepreneur</w:t>
            </w:r>
            <w:r>
              <w:rPr>
                <w:noProof/>
                <w:webHidden/>
              </w:rPr>
              <w:tab/>
            </w:r>
            <w:r>
              <w:rPr>
                <w:noProof/>
                <w:webHidden/>
              </w:rPr>
              <w:fldChar w:fldCharType="begin"/>
            </w:r>
            <w:r>
              <w:rPr>
                <w:noProof/>
                <w:webHidden/>
              </w:rPr>
              <w:instrText xml:space="preserve"> PAGEREF _Toc431815902 \h </w:instrText>
            </w:r>
            <w:r>
              <w:rPr>
                <w:noProof/>
                <w:webHidden/>
              </w:rPr>
            </w:r>
            <w:r>
              <w:rPr>
                <w:noProof/>
                <w:webHidden/>
              </w:rPr>
              <w:fldChar w:fldCharType="separate"/>
            </w:r>
            <w:r>
              <w:rPr>
                <w:noProof/>
                <w:webHidden/>
              </w:rPr>
              <w:t>6</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3" w:history="1">
            <w:r>
              <w:rPr>
                <w:rStyle w:val="Hyperlink"/>
                <w:noProof/>
              </w:rPr>
              <w:t>2.7</w:t>
            </w:r>
            <w:r>
              <w:rPr>
                <w:rFonts w:asciiTheme="minorHAnsi" w:eastAsiaTheme="minorEastAsia" w:hAnsiTheme="minorHAnsi"/>
                <w:b w:val="0"/>
                <w:noProof/>
                <w:szCs w:val="22"/>
                <w:lang w:val="en-US"/>
              </w:rPr>
              <w:tab/>
            </w:r>
            <w:r>
              <w:rPr>
                <w:rStyle w:val="Hyperlink"/>
                <w:noProof/>
              </w:rPr>
              <w:t>Bases de calcul</w:t>
            </w:r>
            <w:r>
              <w:rPr>
                <w:noProof/>
                <w:webHidden/>
              </w:rPr>
              <w:tab/>
            </w:r>
            <w:r>
              <w:rPr>
                <w:noProof/>
                <w:webHidden/>
              </w:rPr>
              <w:fldChar w:fldCharType="begin"/>
            </w:r>
            <w:r>
              <w:rPr>
                <w:noProof/>
                <w:webHidden/>
              </w:rPr>
              <w:instrText xml:space="preserve"> PAGEREF _Toc431815903 \h </w:instrText>
            </w:r>
            <w:r>
              <w:rPr>
                <w:noProof/>
                <w:webHidden/>
              </w:rPr>
            </w:r>
            <w:r>
              <w:rPr>
                <w:noProof/>
                <w:webHidden/>
              </w:rPr>
              <w:fldChar w:fldCharType="separate"/>
            </w:r>
            <w:r>
              <w:rPr>
                <w:noProof/>
                <w:webHidden/>
              </w:rPr>
              <w:t>7</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904" w:history="1">
            <w:r>
              <w:rPr>
                <w:rStyle w:val="Hyperlink"/>
                <w:noProof/>
              </w:rPr>
              <w:t>3</w:t>
            </w:r>
            <w:r>
              <w:rPr>
                <w:rFonts w:asciiTheme="minorHAnsi" w:eastAsiaTheme="minorEastAsia" w:hAnsiTheme="minorHAnsi"/>
                <w:b w:val="0"/>
                <w:noProof/>
                <w:sz w:val="22"/>
                <w:szCs w:val="22"/>
                <w:lang w:val="en-US"/>
              </w:rPr>
              <w:tab/>
            </w:r>
            <w:r>
              <w:rPr>
                <w:rStyle w:val="Hyperlink"/>
                <w:rFonts w:cs="Arial"/>
                <w:noProof/>
              </w:rPr>
              <w:t>Câblage universel de communication (CUC), exigences techniques</w:t>
            </w:r>
            <w:r>
              <w:rPr>
                <w:noProof/>
                <w:webHidden/>
              </w:rPr>
              <w:tab/>
            </w:r>
            <w:r>
              <w:rPr>
                <w:noProof/>
                <w:webHidden/>
              </w:rPr>
              <w:fldChar w:fldCharType="begin"/>
            </w:r>
            <w:r>
              <w:rPr>
                <w:noProof/>
                <w:webHidden/>
              </w:rPr>
              <w:instrText xml:space="preserve"> PAGEREF _Toc431815904 \h </w:instrText>
            </w:r>
            <w:r>
              <w:rPr>
                <w:noProof/>
                <w:webHidden/>
              </w:rPr>
            </w:r>
            <w:r>
              <w:rPr>
                <w:noProof/>
                <w:webHidden/>
              </w:rPr>
              <w:fldChar w:fldCharType="separate"/>
            </w:r>
            <w:r>
              <w:rPr>
                <w:noProof/>
                <w:webHidden/>
              </w:rPr>
              <w:t>9</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5" w:history="1">
            <w:r>
              <w:rPr>
                <w:rStyle w:val="Hyperlink"/>
                <w:noProof/>
              </w:rPr>
              <w:t>3.1</w:t>
            </w:r>
            <w:r>
              <w:rPr>
                <w:rFonts w:asciiTheme="minorHAnsi" w:eastAsiaTheme="minorEastAsia" w:hAnsiTheme="minorHAnsi"/>
                <w:b w:val="0"/>
                <w:noProof/>
                <w:szCs w:val="22"/>
                <w:lang w:val="en-US"/>
              </w:rPr>
              <w:tab/>
            </w:r>
            <w:r>
              <w:rPr>
                <w:rStyle w:val="Hyperlink"/>
                <w:noProof/>
              </w:rPr>
              <w:t>Armoires</w:t>
            </w:r>
            <w:r>
              <w:rPr>
                <w:noProof/>
                <w:webHidden/>
              </w:rPr>
              <w:tab/>
            </w:r>
            <w:r>
              <w:rPr>
                <w:noProof/>
                <w:webHidden/>
              </w:rPr>
              <w:fldChar w:fldCharType="begin"/>
            </w:r>
            <w:r>
              <w:rPr>
                <w:noProof/>
                <w:webHidden/>
              </w:rPr>
              <w:instrText xml:space="preserve"> PAGEREF _Toc431815905 \h </w:instrText>
            </w:r>
            <w:r>
              <w:rPr>
                <w:noProof/>
                <w:webHidden/>
              </w:rPr>
            </w:r>
            <w:r>
              <w:rPr>
                <w:noProof/>
                <w:webHidden/>
              </w:rPr>
              <w:fldChar w:fldCharType="separate"/>
            </w:r>
            <w:r>
              <w:rPr>
                <w:noProof/>
                <w:webHidden/>
              </w:rPr>
              <w:t>9</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6" w:history="1">
            <w:r>
              <w:rPr>
                <w:rStyle w:val="Hyperlink"/>
                <w:noProof/>
              </w:rPr>
              <w:t>3.2</w:t>
            </w:r>
            <w:r>
              <w:rPr>
                <w:rFonts w:asciiTheme="minorHAnsi" w:eastAsiaTheme="minorEastAsia" w:hAnsiTheme="minorHAnsi"/>
                <w:b w:val="0"/>
                <w:noProof/>
                <w:szCs w:val="22"/>
                <w:lang w:val="en-US"/>
              </w:rPr>
              <w:tab/>
            </w:r>
            <w:r>
              <w:rPr>
                <w:rStyle w:val="Hyperlink"/>
                <w:noProof/>
              </w:rPr>
              <w:t>Fibres optiques (FO)</w:t>
            </w:r>
            <w:r>
              <w:rPr>
                <w:noProof/>
                <w:webHidden/>
              </w:rPr>
              <w:tab/>
            </w:r>
            <w:r>
              <w:rPr>
                <w:noProof/>
                <w:webHidden/>
              </w:rPr>
              <w:fldChar w:fldCharType="begin"/>
            </w:r>
            <w:r>
              <w:rPr>
                <w:noProof/>
                <w:webHidden/>
              </w:rPr>
              <w:instrText xml:space="preserve"> PAGEREF _Toc431815906 \h </w:instrText>
            </w:r>
            <w:r>
              <w:rPr>
                <w:noProof/>
                <w:webHidden/>
              </w:rPr>
            </w:r>
            <w:r>
              <w:rPr>
                <w:noProof/>
                <w:webHidden/>
              </w:rPr>
              <w:fldChar w:fldCharType="separate"/>
            </w:r>
            <w:r>
              <w:rPr>
                <w:noProof/>
                <w:webHidden/>
              </w:rPr>
              <w:t>9</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7" w:history="1">
            <w:r>
              <w:rPr>
                <w:rStyle w:val="Hyperlink"/>
                <w:noProof/>
              </w:rPr>
              <w:t>3.3</w:t>
            </w:r>
            <w:r>
              <w:rPr>
                <w:rFonts w:asciiTheme="minorHAnsi" w:eastAsiaTheme="minorEastAsia" w:hAnsiTheme="minorHAnsi"/>
                <w:b w:val="0"/>
                <w:noProof/>
                <w:szCs w:val="22"/>
                <w:lang w:val="en-US"/>
              </w:rPr>
              <w:tab/>
            </w:r>
            <w:r>
              <w:rPr>
                <w:rStyle w:val="Hyperlink"/>
                <w:noProof/>
              </w:rPr>
              <w:t>Systèmes de connexion FO</w:t>
            </w:r>
            <w:r>
              <w:rPr>
                <w:noProof/>
                <w:webHidden/>
              </w:rPr>
              <w:tab/>
            </w:r>
            <w:r>
              <w:rPr>
                <w:noProof/>
                <w:webHidden/>
              </w:rPr>
              <w:fldChar w:fldCharType="begin"/>
            </w:r>
            <w:r>
              <w:rPr>
                <w:noProof/>
                <w:webHidden/>
              </w:rPr>
              <w:instrText xml:space="preserve"> PAGEREF _Toc431815907 \h </w:instrText>
            </w:r>
            <w:r>
              <w:rPr>
                <w:noProof/>
                <w:webHidden/>
              </w:rPr>
            </w:r>
            <w:r>
              <w:rPr>
                <w:noProof/>
                <w:webHidden/>
              </w:rPr>
              <w:fldChar w:fldCharType="separate"/>
            </w:r>
            <w:r>
              <w:rPr>
                <w:noProof/>
                <w:webHidden/>
              </w:rPr>
              <w:t>10</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8" w:history="1">
            <w:r>
              <w:rPr>
                <w:rStyle w:val="Hyperlink"/>
                <w:noProof/>
              </w:rPr>
              <w:t>3.4</w:t>
            </w:r>
            <w:r>
              <w:rPr>
                <w:rFonts w:asciiTheme="minorHAnsi" w:eastAsiaTheme="minorEastAsia" w:hAnsiTheme="minorHAnsi"/>
                <w:b w:val="0"/>
                <w:noProof/>
                <w:szCs w:val="22"/>
                <w:lang w:val="en-US"/>
              </w:rPr>
              <w:tab/>
            </w:r>
            <w:r>
              <w:rPr>
                <w:rStyle w:val="Hyperlink"/>
                <w:noProof/>
              </w:rPr>
              <w:t>Câbles de cuivre</w:t>
            </w:r>
            <w:r>
              <w:rPr>
                <w:noProof/>
                <w:webHidden/>
              </w:rPr>
              <w:tab/>
            </w:r>
            <w:r>
              <w:rPr>
                <w:noProof/>
                <w:webHidden/>
              </w:rPr>
              <w:fldChar w:fldCharType="begin"/>
            </w:r>
            <w:r>
              <w:rPr>
                <w:noProof/>
                <w:webHidden/>
              </w:rPr>
              <w:instrText xml:space="preserve"> PAGEREF _Toc431815908 \h </w:instrText>
            </w:r>
            <w:r>
              <w:rPr>
                <w:noProof/>
                <w:webHidden/>
              </w:rPr>
            </w:r>
            <w:r>
              <w:rPr>
                <w:noProof/>
                <w:webHidden/>
              </w:rPr>
              <w:fldChar w:fldCharType="separate"/>
            </w:r>
            <w:r>
              <w:rPr>
                <w:noProof/>
                <w:webHidden/>
              </w:rPr>
              <w:t>10</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09" w:history="1">
            <w:r>
              <w:rPr>
                <w:rStyle w:val="Hyperlink"/>
                <w:noProof/>
              </w:rPr>
              <w:t>3.5</w:t>
            </w:r>
            <w:r>
              <w:rPr>
                <w:rFonts w:asciiTheme="minorHAnsi" w:eastAsiaTheme="minorEastAsia" w:hAnsiTheme="minorHAnsi"/>
                <w:b w:val="0"/>
                <w:noProof/>
                <w:szCs w:val="22"/>
                <w:lang w:val="en-US"/>
              </w:rPr>
              <w:tab/>
            </w:r>
            <w:r>
              <w:rPr>
                <w:rStyle w:val="Hyperlink"/>
                <w:noProof/>
              </w:rPr>
              <w:t>Systèmes de connexion cuivre</w:t>
            </w:r>
            <w:r>
              <w:rPr>
                <w:noProof/>
                <w:webHidden/>
              </w:rPr>
              <w:tab/>
            </w:r>
            <w:r>
              <w:rPr>
                <w:noProof/>
                <w:webHidden/>
              </w:rPr>
              <w:fldChar w:fldCharType="begin"/>
            </w:r>
            <w:r>
              <w:rPr>
                <w:noProof/>
                <w:webHidden/>
              </w:rPr>
              <w:instrText xml:space="preserve"> PAGEREF _Toc431815909 \h </w:instrText>
            </w:r>
            <w:r>
              <w:rPr>
                <w:noProof/>
                <w:webHidden/>
              </w:rPr>
            </w:r>
            <w:r>
              <w:rPr>
                <w:noProof/>
                <w:webHidden/>
              </w:rPr>
              <w:fldChar w:fldCharType="separate"/>
            </w:r>
            <w:r>
              <w:rPr>
                <w:noProof/>
                <w:webHidden/>
              </w:rPr>
              <w:t>11</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10" w:history="1">
            <w:r>
              <w:rPr>
                <w:rStyle w:val="Hyperlink"/>
                <w:noProof/>
              </w:rPr>
              <w:t>3.6</w:t>
            </w:r>
            <w:r>
              <w:rPr>
                <w:rFonts w:asciiTheme="minorHAnsi" w:eastAsiaTheme="minorEastAsia" w:hAnsiTheme="minorHAnsi"/>
                <w:b w:val="0"/>
                <w:noProof/>
                <w:szCs w:val="22"/>
                <w:lang w:val="en-US"/>
              </w:rPr>
              <w:tab/>
            </w:r>
            <w:r>
              <w:rPr>
                <w:rStyle w:val="Hyperlink"/>
                <w:noProof/>
              </w:rPr>
              <w:t xml:space="preserve">Liaison </w:t>
            </w:r>
            <w:r>
              <w:rPr>
                <w:rStyle w:val="Hyperlink"/>
                <w:noProof/>
              </w:rPr>
              <w:t>permanente (câble S/FTP et système de connecteurs)</w:t>
            </w:r>
            <w:r>
              <w:rPr>
                <w:noProof/>
                <w:webHidden/>
              </w:rPr>
              <w:tab/>
            </w:r>
            <w:r>
              <w:rPr>
                <w:noProof/>
                <w:webHidden/>
              </w:rPr>
              <w:fldChar w:fldCharType="begin"/>
            </w:r>
            <w:r>
              <w:rPr>
                <w:noProof/>
                <w:webHidden/>
              </w:rPr>
              <w:instrText xml:space="preserve"> PAGEREF _Toc431815910 \h </w:instrText>
            </w:r>
            <w:r>
              <w:rPr>
                <w:noProof/>
                <w:webHidden/>
              </w:rPr>
            </w:r>
            <w:r>
              <w:rPr>
                <w:noProof/>
                <w:webHidden/>
              </w:rPr>
              <w:fldChar w:fldCharType="separate"/>
            </w:r>
            <w:r>
              <w:rPr>
                <w:noProof/>
                <w:webHidden/>
              </w:rPr>
              <w:t>12</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11" w:history="1">
            <w:r>
              <w:rPr>
                <w:rStyle w:val="Hyperlink"/>
                <w:noProof/>
              </w:rPr>
              <w:t>3.7</w:t>
            </w:r>
            <w:r>
              <w:rPr>
                <w:rFonts w:asciiTheme="minorHAnsi" w:eastAsiaTheme="minorEastAsia" w:hAnsiTheme="minorHAnsi"/>
                <w:b w:val="0"/>
                <w:noProof/>
                <w:szCs w:val="22"/>
                <w:lang w:val="en-US"/>
              </w:rPr>
              <w:tab/>
            </w:r>
            <w:r>
              <w:rPr>
                <w:rStyle w:val="Hyperlink"/>
                <w:noProof/>
              </w:rPr>
              <w:t>Marquage</w:t>
            </w:r>
            <w:r>
              <w:rPr>
                <w:noProof/>
                <w:webHidden/>
              </w:rPr>
              <w:tab/>
            </w:r>
            <w:r>
              <w:rPr>
                <w:noProof/>
                <w:webHidden/>
              </w:rPr>
              <w:fldChar w:fldCharType="begin"/>
            </w:r>
            <w:r>
              <w:rPr>
                <w:noProof/>
                <w:webHidden/>
              </w:rPr>
              <w:instrText xml:space="preserve"> PAGEREF _Toc431815911 \h </w:instrText>
            </w:r>
            <w:r>
              <w:rPr>
                <w:noProof/>
                <w:webHidden/>
              </w:rPr>
            </w:r>
            <w:r>
              <w:rPr>
                <w:noProof/>
                <w:webHidden/>
              </w:rPr>
              <w:fldChar w:fldCharType="separate"/>
            </w:r>
            <w:r>
              <w:rPr>
                <w:noProof/>
                <w:webHidden/>
              </w:rPr>
              <w:t>13</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12" w:history="1">
            <w:r>
              <w:rPr>
                <w:rStyle w:val="Hyperlink"/>
                <w:noProof/>
              </w:rPr>
              <w:t>3.8</w:t>
            </w:r>
            <w:r>
              <w:rPr>
                <w:rFonts w:asciiTheme="minorHAnsi" w:eastAsiaTheme="minorEastAsia" w:hAnsiTheme="minorHAnsi"/>
                <w:b w:val="0"/>
                <w:noProof/>
                <w:szCs w:val="22"/>
                <w:lang w:val="en-US"/>
              </w:rPr>
              <w:tab/>
            </w:r>
            <w:r>
              <w:rPr>
                <w:rStyle w:val="Hyperlink"/>
                <w:noProof/>
              </w:rPr>
              <w:t>Mesures à effectuer sur les liaisons cuivre</w:t>
            </w:r>
            <w:r>
              <w:rPr>
                <w:noProof/>
                <w:webHidden/>
              </w:rPr>
              <w:tab/>
            </w:r>
            <w:r>
              <w:rPr>
                <w:noProof/>
                <w:webHidden/>
              </w:rPr>
              <w:fldChar w:fldCharType="begin"/>
            </w:r>
            <w:r>
              <w:rPr>
                <w:noProof/>
                <w:webHidden/>
              </w:rPr>
              <w:instrText xml:space="preserve"> PAGEREF _Toc431815912 \h </w:instrText>
            </w:r>
            <w:r>
              <w:rPr>
                <w:noProof/>
                <w:webHidden/>
              </w:rPr>
            </w:r>
            <w:r>
              <w:rPr>
                <w:noProof/>
                <w:webHidden/>
              </w:rPr>
              <w:fldChar w:fldCharType="separate"/>
            </w:r>
            <w:r>
              <w:rPr>
                <w:noProof/>
                <w:webHidden/>
              </w:rPr>
              <w:t>13</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13" w:history="1">
            <w:r>
              <w:rPr>
                <w:rStyle w:val="Hyperlink"/>
                <w:noProof/>
              </w:rPr>
              <w:t>3.9</w:t>
            </w:r>
            <w:r>
              <w:rPr>
                <w:rFonts w:asciiTheme="minorHAnsi" w:eastAsiaTheme="minorEastAsia" w:hAnsiTheme="minorHAnsi"/>
                <w:b w:val="0"/>
                <w:noProof/>
                <w:szCs w:val="22"/>
                <w:lang w:val="en-US"/>
              </w:rPr>
              <w:tab/>
            </w:r>
            <w:r>
              <w:rPr>
                <w:rStyle w:val="Hyperlink"/>
                <w:noProof/>
              </w:rPr>
              <w:t xml:space="preserve">Mesures </w:t>
            </w:r>
            <w:r>
              <w:rPr>
                <w:rStyle w:val="Hyperlink"/>
                <w:noProof/>
              </w:rPr>
              <w:t>à effectuer sur les fibres optiques</w:t>
            </w:r>
            <w:r>
              <w:rPr>
                <w:noProof/>
                <w:webHidden/>
              </w:rPr>
              <w:tab/>
            </w:r>
            <w:r>
              <w:rPr>
                <w:noProof/>
                <w:webHidden/>
              </w:rPr>
              <w:fldChar w:fldCharType="begin"/>
            </w:r>
            <w:r>
              <w:rPr>
                <w:noProof/>
                <w:webHidden/>
              </w:rPr>
              <w:instrText xml:space="preserve"> PAGEREF _Toc431815913 \h </w:instrText>
            </w:r>
            <w:r>
              <w:rPr>
                <w:noProof/>
                <w:webHidden/>
              </w:rPr>
            </w:r>
            <w:r>
              <w:rPr>
                <w:noProof/>
                <w:webHidden/>
              </w:rPr>
              <w:fldChar w:fldCharType="separate"/>
            </w:r>
            <w:r>
              <w:rPr>
                <w:noProof/>
                <w:webHidden/>
              </w:rPr>
              <w:t>14</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14" w:history="1">
            <w:r>
              <w:rPr>
                <w:rStyle w:val="Hyperlink"/>
                <w:noProof/>
              </w:rPr>
              <w:t>3.10</w:t>
            </w:r>
            <w:r>
              <w:rPr>
                <w:rFonts w:asciiTheme="minorHAnsi" w:eastAsiaTheme="minorEastAsia" w:hAnsiTheme="minorHAnsi"/>
                <w:b w:val="0"/>
                <w:noProof/>
                <w:szCs w:val="22"/>
                <w:lang w:val="en-US"/>
              </w:rPr>
              <w:tab/>
            </w:r>
            <w:r>
              <w:rPr>
                <w:rStyle w:val="Hyperlink"/>
                <w:noProof/>
              </w:rPr>
              <w:t>Documentation</w:t>
            </w:r>
            <w:r>
              <w:rPr>
                <w:noProof/>
                <w:webHidden/>
              </w:rPr>
              <w:tab/>
            </w:r>
            <w:r>
              <w:rPr>
                <w:noProof/>
                <w:webHidden/>
              </w:rPr>
              <w:fldChar w:fldCharType="begin"/>
            </w:r>
            <w:r>
              <w:rPr>
                <w:noProof/>
                <w:webHidden/>
              </w:rPr>
              <w:instrText xml:space="preserve"> PAGEREF _Toc431815914 \h </w:instrText>
            </w:r>
            <w:r>
              <w:rPr>
                <w:noProof/>
                <w:webHidden/>
              </w:rPr>
            </w:r>
            <w:r>
              <w:rPr>
                <w:noProof/>
                <w:webHidden/>
              </w:rPr>
              <w:fldChar w:fldCharType="separate"/>
            </w:r>
            <w:r>
              <w:rPr>
                <w:noProof/>
                <w:webHidden/>
              </w:rPr>
              <w:t>14</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915" w:history="1">
            <w:r>
              <w:rPr>
                <w:rStyle w:val="Hyperlink"/>
                <w:noProof/>
              </w:rPr>
              <w:t>4</w:t>
            </w:r>
            <w:r>
              <w:rPr>
                <w:rFonts w:asciiTheme="minorHAnsi" w:eastAsiaTheme="minorEastAsia" w:hAnsiTheme="minorHAnsi"/>
                <w:b w:val="0"/>
                <w:noProof/>
                <w:sz w:val="22"/>
                <w:szCs w:val="22"/>
                <w:lang w:val="en-US"/>
              </w:rPr>
              <w:tab/>
            </w:r>
            <w:r>
              <w:rPr>
                <w:rStyle w:val="Hyperlink"/>
                <w:noProof/>
              </w:rPr>
              <w:t>Elaboration des schémas électriques</w:t>
            </w:r>
            <w:r>
              <w:rPr>
                <w:noProof/>
                <w:webHidden/>
              </w:rPr>
              <w:tab/>
            </w:r>
            <w:r>
              <w:rPr>
                <w:noProof/>
                <w:webHidden/>
              </w:rPr>
              <w:fldChar w:fldCharType="begin"/>
            </w:r>
            <w:r>
              <w:rPr>
                <w:noProof/>
                <w:webHidden/>
              </w:rPr>
              <w:instrText xml:space="preserve"> PAGEREF _Toc431815915 \h </w:instrText>
            </w:r>
            <w:r>
              <w:rPr>
                <w:noProof/>
                <w:webHidden/>
              </w:rPr>
            </w:r>
            <w:r>
              <w:rPr>
                <w:noProof/>
                <w:webHidden/>
              </w:rPr>
              <w:fldChar w:fldCharType="separate"/>
            </w:r>
            <w:r>
              <w:rPr>
                <w:noProof/>
                <w:webHidden/>
              </w:rPr>
              <w:t>17</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916" w:history="1">
            <w:r>
              <w:rPr>
                <w:rStyle w:val="Hyperlink"/>
                <w:noProof/>
              </w:rPr>
              <w:t>5</w:t>
            </w:r>
            <w:r>
              <w:rPr>
                <w:rFonts w:asciiTheme="minorHAnsi" w:eastAsiaTheme="minorEastAsia" w:hAnsiTheme="minorHAnsi"/>
                <w:b w:val="0"/>
                <w:noProof/>
                <w:sz w:val="22"/>
                <w:szCs w:val="22"/>
                <w:lang w:val="en-US"/>
              </w:rPr>
              <w:tab/>
            </w:r>
            <w:r>
              <w:rPr>
                <w:rStyle w:val="Hyperlink"/>
                <w:rFonts w:cs="Arial"/>
                <w:noProof/>
              </w:rPr>
              <w:t>Livraison d'installations de distribution électrique et d'ensembles d'appareillage</w:t>
            </w:r>
            <w:r>
              <w:rPr>
                <w:noProof/>
                <w:webHidden/>
              </w:rPr>
              <w:tab/>
            </w:r>
            <w:r>
              <w:rPr>
                <w:noProof/>
                <w:webHidden/>
              </w:rPr>
              <w:fldChar w:fldCharType="begin"/>
            </w:r>
            <w:r>
              <w:rPr>
                <w:noProof/>
                <w:webHidden/>
              </w:rPr>
              <w:instrText xml:space="preserve"> PAGEREF _Toc431815916 \h </w:instrText>
            </w:r>
            <w:r>
              <w:rPr>
                <w:noProof/>
                <w:webHidden/>
              </w:rPr>
            </w:r>
            <w:r>
              <w:rPr>
                <w:noProof/>
                <w:webHidden/>
              </w:rPr>
              <w:fldChar w:fldCharType="separate"/>
            </w:r>
            <w:r>
              <w:rPr>
                <w:noProof/>
                <w:webHidden/>
              </w:rPr>
              <w:t>18</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917" w:history="1">
            <w:r>
              <w:rPr>
                <w:rStyle w:val="Hyperlink"/>
                <w:noProof/>
              </w:rPr>
              <w:t>6</w:t>
            </w:r>
            <w:r>
              <w:rPr>
                <w:rFonts w:asciiTheme="minorHAnsi" w:eastAsiaTheme="minorEastAsia" w:hAnsiTheme="minorHAnsi"/>
                <w:b w:val="0"/>
                <w:noProof/>
                <w:sz w:val="22"/>
                <w:szCs w:val="22"/>
                <w:lang w:val="en-US"/>
              </w:rPr>
              <w:tab/>
            </w:r>
            <w:r>
              <w:rPr>
                <w:rStyle w:val="Hyperlink"/>
                <w:rFonts w:cs="Arial"/>
                <w:noProof/>
              </w:rPr>
              <w:t>Livraison d'installations d'éclairage</w:t>
            </w:r>
            <w:r>
              <w:rPr>
                <w:noProof/>
                <w:webHidden/>
              </w:rPr>
              <w:tab/>
            </w:r>
            <w:r>
              <w:rPr>
                <w:noProof/>
                <w:webHidden/>
              </w:rPr>
              <w:fldChar w:fldCharType="begin"/>
            </w:r>
            <w:r>
              <w:rPr>
                <w:noProof/>
                <w:webHidden/>
              </w:rPr>
              <w:instrText xml:space="preserve"> PAGEREF _Toc431815917 \h </w:instrText>
            </w:r>
            <w:r>
              <w:rPr>
                <w:noProof/>
                <w:webHidden/>
              </w:rPr>
            </w:r>
            <w:r>
              <w:rPr>
                <w:noProof/>
                <w:webHidden/>
              </w:rPr>
              <w:fldChar w:fldCharType="separate"/>
            </w:r>
            <w:r>
              <w:rPr>
                <w:noProof/>
                <w:webHidden/>
              </w:rPr>
              <w:t>21</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918" w:history="1">
            <w:r>
              <w:rPr>
                <w:rStyle w:val="Hyperlink"/>
                <w:noProof/>
              </w:rPr>
              <w:t>7</w:t>
            </w:r>
            <w:r>
              <w:rPr>
                <w:rFonts w:asciiTheme="minorHAnsi" w:eastAsiaTheme="minorEastAsia" w:hAnsiTheme="minorHAnsi"/>
                <w:b w:val="0"/>
                <w:noProof/>
                <w:sz w:val="22"/>
                <w:szCs w:val="22"/>
                <w:lang w:val="en-US"/>
              </w:rPr>
              <w:tab/>
            </w:r>
            <w:r>
              <w:rPr>
                <w:rStyle w:val="Hyperlink"/>
                <w:noProof/>
              </w:rPr>
              <w:t>Contrôle, réception, test in</w:t>
            </w:r>
            <w:r>
              <w:rPr>
                <w:rStyle w:val="Hyperlink"/>
                <w:noProof/>
              </w:rPr>
              <w:t>tégral</w:t>
            </w:r>
            <w:r>
              <w:rPr>
                <w:noProof/>
                <w:webHidden/>
              </w:rPr>
              <w:tab/>
            </w:r>
            <w:r>
              <w:rPr>
                <w:noProof/>
                <w:webHidden/>
              </w:rPr>
              <w:fldChar w:fldCharType="begin"/>
            </w:r>
            <w:r>
              <w:rPr>
                <w:noProof/>
                <w:webHidden/>
              </w:rPr>
              <w:instrText xml:space="preserve"> PAGEREF _Toc431815918 \h </w:instrText>
            </w:r>
            <w:r>
              <w:rPr>
                <w:noProof/>
                <w:webHidden/>
              </w:rPr>
            </w:r>
            <w:r>
              <w:rPr>
                <w:noProof/>
                <w:webHidden/>
              </w:rPr>
              <w:fldChar w:fldCharType="separate"/>
            </w:r>
            <w:r>
              <w:rPr>
                <w:noProof/>
                <w:webHidden/>
              </w:rPr>
              <w:t>22</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919" w:history="1">
            <w:r>
              <w:rPr>
                <w:rStyle w:val="Hyperlink"/>
                <w:noProof/>
              </w:rPr>
              <w:t>8</w:t>
            </w:r>
            <w:r>
              <w:rPr>
                <w:rFonts w:asciiTheme="minorHAnsi" w:eastAsiaTheme="minorEastAsia" w:hAnsiTheme="minorHAnsi"/>
                <w:b w:val="0"/>
                <w:noProof/>
                <w:sz w:val="22"/>
                <w:szCs w:val="22"/>
                <w:lang w:val="en-US"/>
              </w:rPr>
              <w:tab/>
            </w:r>
            <w:r>
              <w:rPr>
                <w:rStyle w:val="Hyperlink"/>
                <w:noProof/>
              </w:rPr>
              <w:t>Bases techniques</w:t>
            </w:r>
            <w:r>
              <w:rPr>
                <w:noProof/>
                <w:webHidden/>
              </w:rPr>
              <w:tab/>
            </w:r>
            <w:r>
              <w:rPr>
                <w:noProof/>
                <w:webHidden/>
              </w:rPr>
              <w:fldChar w:fldCharType="begin"/>
            </w:r>
            <w:r>
              <w:rPr>
                <w:noProof/>
                <w:webHidden/>
              </w:rPr>
              <w:instrText xml:space="preserve"> PAGEREF _Toc431815919 \h </w:instrText>
            </w:r>
            <w:r>
              <w:rPr>
                <w:noProof/>
                <w:webHidden/>
              </w:rPr>
            </w:r>
            <w:r>
              <w:rPr>
                <w:noProof/>
                <w:webHidden/>
              </w:rPr>
              <w:fldChar w:fldCharType="separate"/>
            </w:r>
            <w:r>
              <w:rPr>
                <w:noProof/>
                <w:webHidden/>
              </w:rPr>
              <w:t>24</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20" w:history="1">
            <w:r>
              <w:rPr>
                <w:rStyle w:val="Hyperlink"/>
                <w:noProof/>
              </w:rPr>
              <w:t>8.1</w:t>
            </w:r>
            <w:r>
              <w:rPr>
                <w:rFonts w:asciiTheme="minorHAnsi" w:eastAsiaTheme="minorEastAsia" w:hAnsiTheme="minorHAnsi"/>
                <w:b w:val="0"/>
                <w:noProof/>
                <w:szCs w:val="22"/>
                <w:lang w:val="en-US"/>
              </w:rPr>
              <w:tab/>
            </w:r>
            <w:r>
              <w:rPr>
                <w:rStyle w:val="Hyperlink"/>
                <w:noProof/>
              </w:rPr>
              <w:t>Récapitulatif des prestations relatives aux installations électriques</w:t>
            </w:r>
            <w:r>
              <w:rPr>
                <w:noProof/>
                <w:webHidden/>
              </w:rPr>
              <w:tab/>
            </w:r>
            <w:r>
              <w:rPr>
                <w:noProof/>
                <w:webHidden/>
              </w:rPr>
              <w:fldChar w:fldCharType="begin"/>
            </w:r>
            <w:r>
              <w:rPr>
                <w:noProof/>
                <w:webHidden/>
              </w:rPr>
              <w:instrText xml:space="preserve"> PAGEREF _Toc431815920 \h </w:instrText>
            </w:r>
            <w:r>
              <w:rPr>
                <w:noProof/>
                <w:webHidden/>
              </w:rPr>
            </w:r>
            <w:r>
              <w:rPr>
                <w:noProof/>
                <w:webHidden/>
              </w:rPr>
              <w:fldChar w:fldCharType="separate"/>
            </w:r>
            <w:r>
              <w:rPr>
                <w:noProof/>
                <w:webHidden/>
              </w:rPr>
              <w:t>24</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21" w:history="1">
            <w:r>
              <w:rPr>
                <w:rStyle w:val="Hyperlink"/>
                <w:noProof/>
              </w:rPr>
              <w:t>8.2</w:t>
            </w:r>
            <w:r>
              <w:rPr>
                <w:rFonts w:asciiTheme="minorHAnsi" w:eastAsiaTheme="minorEastAsia" w:hAnsiTheme="minorHAnsi"/>
                <w:b w:val="0"/>
                <w:noProof/>
                <w:szCs w:val="22"/>
                <w:lang w:val="en-US"/>
              </w:rPr>
              <w:tab/>
            </w:r>
            <w:r>
              <w:rPr>
                <w:rStyle w:val="Hyperlink"/>
                <w:noProof/>
              </w:rPr>
              <w:t>Bilan énergétique</w:t>
            </w:r>
            <w:r>
              <w:rPr>
                <w:noProof/>
                <w:webHidden/>
              </w:rPr>
              <w:tab/>
            </w:r>
            <w:r>
              <w:rPr>
                <w:noProof/>
                <w:webHidden/>
              </w:rPr>
              <w:fldChar w:fldCharType="begin"/>
            </w:r>
            <w:r>
              <w:rPr>
                <w:noProof/>
                <w:webHidden/>
              </w:rPr>
              <w:instrText xml:space="preserve"> PAGEREF _Toc431815921 \h </w:instrText>
            </w:r>
            <w:r>
              <w:rPr>
                <w:noProof/>
                <w:webHidden/>
              </w:rPr>
            </w:r>
            <w:r>
              <w:rPr>
                <w:noProof/>
                <w:webHidden/>
              </w:rPr>
              <w:fldChar w:fldCharType="separate"/>
            </w:r>
            <w:r>
              <w:rPr>
                <w:noProof/>
                <w:webHidden/>
              </w:rPr>
              <w:t>24</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22" w:history="1">
            <w:r>
              <w:rPr>
                <w:rStyle w:val="Hyperlink"/>
                <w:noProof/>
              </w:rPr>
              <w:t>8.3</w:t>
            </w:r>
            <w:r>
              <w:rPr>
                <w:rFonts w:asciiTheme="minorHAnsi" w:eastAsiaTheme="minorEastAsia" w:hAnsiTheme="minorHAnsi"/>
                <w:b w:val="0"/>
                <w:noProof/>
                <w:szCs w:val="22"/>
                <w:lang w:val="en-US"/>
              </w:rPr>
              <w:tab/>
            </w:r>
            <w:r>
              <w:rPr>
                <w:rStyle w:val="Hyperlink"/>
                <w:noProof/>
              </w:rPr>
              <w:t>Plans de construction</w:t>
            </w:r>
            <w:r>
              <w:rPr>
                <w:noProof/>
                <w:webHidden/>
              </w:rPr>
              <w:tab/>
            </w:r>
            <w:r>
              <w:rPr>
                <w:noProof/>
                <w:webHidden/>
              </w:rPr>
              <w:fldChar w:fldCharType="begin"/>
            </w:r>
            <w:r>
              <w:rPr>
                <w:noProof/>
                <w:webHidden/>
              </w:rPr>
              <w:instrText xml:space="preserve"> PAGEREF _Toc431815922 \h </w:instrText>
            </w:r>
            <w:r>
              <w:rPr>
                <w:noProof/>
                <w:webHidden/>
              </w:rPr>
            </w:r>
            <w:r>
              <w:rPr>
                <w:noProof/>
                <w:webHidden/>
              </w:rPr>
              <w:fldChar w:fldCharType="separate"/>
            </w:r>
            <w:r>
              <w:rPr>
                <w:noProof/>
                <w:webHidden/>
              </w:rPr>
              <w:t>24</w:t>
            </w:r>
            <w:r>
              <w:rPr>
                <w:noProof/>
                <w:webHidden/>
              </w:rPr>
              <w:fldChar w:fldCharType="end"/>
            </w:r>
          </w:hyperlink>
        </w:p>
        <w:p w:rsidR="0029522E" w:rsidRDefault="00ED193F">
          <w:pPr>
            <w:pStyle w:val="Verzeichnis2"/>
            <w:rPr>
              <w:rFonts w:asciiTheme="minorHAnsi" w:eastAsiaTheme="minorEastAsia" w:hAnsiTheme="minorHAnsi"/>
              <w:b w:val="0"/>
              <w:noProof/>
              <w:szCs w:val="22"/>
              <w:lang w:val="en-US"/>
            </w:rPr>
          </w:pPr>
          <w:hyperlink w:anchor="_Toc431815923" w:history="1">
            <w:r>
              <w:rPr>
                <w:rStyle w:val="Hyperlink"/>
                <w:noProof/>
              </w:rPr>
              <w:t>8.4</w:t>
            </w:r>
            <w:r>
              <w:rPr>
                <w:rFonts w:asciiTheme="minorHAnsi" w:eastAsiaTheme="minorEastAsia" w:hAnsiTheme="minorHAnsi"/>
                <w:b w:val="0"/>
                <w:noProof/>
                <w:szCs w:val="22"/>
                <w:lang w:val="en-US"/>
              </w:rPr>
              <w:tab/>
            </w:r>
            <w:r>
              <w:rPr>
                <w:rStyle w:val="Hyperlink"/>
                <w:noProof/>
              </w:rPr>
              <w:t>Eléments de construction</w:t>
            </w:r>
            <w:r>
              <w:rPr>
                <w:noProof/>
                <w:webHidden/>
              </w:rPr>
              <w:tab/>
            </w:r>
            <w:r>
              <w:rPr>
                <w:noProof/>
                <w:webHidden/>
              </w:rPr>
              <w:fldChar w:fldCharType="begin"/>
            </w:r>
            <w:r>
              <w:rPr>
                <w:noProof/>
                <w:webHidden/>
              </w:rPr>
              <w:instrText xml:space="preserve"> PAGEREF _Toc431815923 \h </w:instrText>
            </w:r>
            <w:r>
              <w:rPr>
                <w:noProof/>
                <w:webHidden/>
              </w:rPr>
            </w:r>
            <w:r>
              <w:rPr>
                <w:noProof/>
                <w:webHidden/>
              </w:rPr>
              <w:fldChar w:fldCharType="separate"/>
            </w:r>
            <w:r>
              <w:rPr>
                <w:noProof/>
                <w:webHidden/>
              </w:rPr>
              <w:t>24</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924" w:history="1">
            <w:r>
              <w:rPr>
                <w:rStyle w:val="Hyperlink"/>
                <w:noProof/>
              </w:rPr>
              <w:t>9</w:t>
            </w:r>
            <w:r>
              <w:rPr>
                <w:rFonts w:asciiTheme="minorHAnsi" w:eastAsiaTheme="minorEastAsia" w:hAnsiTheme="minorHAnsi"/>
                <w:b w:val="0"/>
                <w:noProof/>
                <w:sz w:val="22"/>
                <w:szCs w:val="22"/>
                <w:lang w:val="en-US"/>
              </w:rPr>
              <w:tab/>
            </w:r>
            <w:r>
              <w:rPr>
                <w:rStyle w:val="Hyperlink"/>
                <w:noProof/>
              </w:rPr>
              <w:t>Descriptif de l'installation</w:t>
            </w:r>
            <w:r>
              <w:rPr>
                <w:noProof/>
                <w:webHidden/>
              </w:rPr>
              <w:tab/>
            </w:r>
            <w:r>
              <w:rPr>
                <w:noProof/>
                <w:webHidden/>
              </w:rPr>
              <w:fldChar w:fldCharType="begin"/>
            </w:r>
            <w:r>
              <w:rPr>
                <w:noProof/>
                <w:webHidden/>
              </w:rPr>
              <w:instrText xml:space="preserve"> PAGEREF _Toc431815924 \h </w:instrText>
            </w:r>
            <w:r>
              <w:rPr>
                <w:noProof/>
                <w:webHidden/>
              </w:rPr>
            </w:r>
            <w:r>
              <w:rPr>
                <w:noProof/>
                <w:webHidden/>
              </w:rPr>
              <w:fldChar w:fldCharType="separate"/>
            </w:r>
            <w:r>
              <w:rPr>
                <w:noProof/>
                <w:webHidden/>
              </w:rPr>
              <w:t>25</w:t>
            </w:r>
            <w:r>
              <w:rPr>
                <w:noProof/>
                <w:webHidden/>
              </w:rPr>
              <w:fldChar w:fldCharType="end"/>
            </w:r>
          </w:hyperlink>
        </w:p>
        <w:p w:rsidR="0029522E" w:rsidRDefault="00ED193F">
          <w:pPr>
            <w:pStyle w:val="Verzeichnis1"/>
            <w:rPr>
              <w:rFonts w:asciiTheme="minorHAnsi" w:eastAsiaTheme="minorEastAsia" w:hAnsiTheme="minorHAnsi"/>
              <w:b w:val="0"/>
              <w:noProof/>
              <w:sz w:val="22"/>
              <w:szCs w:val="22"/>
              <w:lang w:val="en-US"/>
            </w:rPr>
          </w:pPr>
          <w:hyperlink w:anchor="_Toc431815925" w:history="1">
            <w:r>
              <w:rPr>
                <w:rStyle w:val="Hyperlink"/>
                <w:noProof/>
              </w:rPr>
              <w:t>10</w:t>
            </w:r>
            <w:r>
              <w:rPr>
                <w:rFonts w:asciiTheme="minorHAnsi" w:eastAsiaTheme="minorEastAsia" w:hAnsiTheme="minorHAnsi"/>
                <w:b w:val="0"/>
                <w:noProof/>
                <w:sz w:val="22"/>
                <w:szCs w:val="22"/>
                <w:lang w:val="en-US"/>
              </w:rPr>
              <w:tab/>
            </w:r>
            <w:r>
              <w:rPr>
                <w:rStyle w:val="Hyperlink"/>
                <w:noProof/>
              </w:rPr>
              <w:t>Schémas</w:t>
            </w:r>
            <w:bookmarkStart w:id="0" w:name="_GoBack"/>
            <w:bookmarkEnd w:id="0"/>
            <w:r>
              <w:rPr>
                <w:rStyle w:val="Hyperlink"/>
                <w:noProof/>
              </w:rPr>
              <w:t xml:space="preserve"> de principe</w:t>
            </w:r>
            <w:r>
              <w:rPr>
                <w:noProof/>
                <w:webHidden/>
              </w:rPr>
              <w:tab/>
            </w:r>
            <w:r>
              <w:rPr>
                <w:noProof/>
                <w:webHidden/>
              </w:rPr>
              <w:fldChar w:fldCharType="begin"/>
            </w:r>
            <w:r>
              <w:rPr>
                <w:noProof/>
                <w:webHidden/>
              </w:rPr>
              <w:instrText xml:space="preserve"> PAGEREF _Toc431815925 \h </w:instrText>
            </w:r>
            <w:r>
              <w:rPr>
                <w:noProof/>
                <w:webHidden/>
              </w:rPr>
            </w:r>
            <w:r>
              <w:rPr>
                <w:noProof/>
                <w:webHidden/>
              </w:rPr>
              <w:fldChar w:fldCharType="separate"/>
            </w:r>
            <w:r>
              <w:rPr>
                <w:noProof/>
                <w:webHidden/>
              </w:rPr>
              <w:t>26</w:t>
            </w:r>
            <w:r>
              <w:rPr>
                <w:noProof/>
                <w:webHidden/>
              </w:rPr>
              <w:fldChar w:fldCharType="end"/>
            </w:r>
          </w:hyperlink>
        </w:p>
        <w:p w:rsidR="0029522E" w:rsidRDefault="00ED193F">
          <w:r>
            <w:lastRenderedPageBreak/>
            <w:fldChar w:fldCharType="end"/>
          </w:r>
        </w:p>
      </w:sdtContent>
    </w:sdt>
    <w:p w:rsidR="0029522E" w:rsidRDefault="00ED193F">
      <w:pPr>
        <w:pStyle w:val="berschrift1"/>
      </w:pPr>
      <w:bookmarkStart w:id="1" w:name="_Toc431815895"/>
      <w:r>
        <w:t>Prestations de l'auteur du projet (ingénieur) et de l'entrepreneur (limites des prestations réciproques)</w:t>
      </w:r>
      <w:bookmarkEnd w:id="1"/>
    </w:p>
    <w:p w:rsidR="0029522E" w:rsidRDefault="00ED193F">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Pr>
          <w:noProof/>
          <w:color w:val="0070C0"/>
        </w:rPr>
        <w:t>Recommandation pour l'auteur du projet: adapter en cas de convention contraire avec l'OFCL</w:t>
      </w:r>
    </w:p>
    <w:p w:rsidR="0029522E" w:rsidRDefault="0029522E">
      <w:pPr>
        <w:tabs>
          <w:tab w:val="left" w:pos="567"/>
          <w:tab w:val="left" w:pos="4536"/>
        </w:tabs>
        <w:spacing w:after="120"/>
        <w:rPr>
          <w:b/>
          <w:noProof/>
        </w:rPr>
      </w:pPr>
    </w:p>
    <w:p w:rsidR="0029522E" w:rsidRDefault="00ED193F">
      <w:pPr>
        <w:tabs>
          <w:tab w:val="left" w:pos="567"/>
          <w:tab w:val="left" w:pos="4536"/>
        </w:tabs>
        <w:spacing w:after="120"/>
        <w:rPr>
          <w:b/>
          <w:noProof/>
        </w:rPr>
      </w:pPr>
      <w:r>
        <w:rPr>
          <w:b/>
          <w:noProof/>
        </w:rPr>
        <w:t>Auteur du projet</w:t>
      </w:r>
    </w:p>
    <w:p w:rsidR="0029522E" w:rsidRDefault="00ED193F">
      <w:pPr>
        <w:tabs>
          <w:tab w:val="left" w:pos="426"/>
          <w:tab w:val="left" w:pos="4536"/>
        </w:tabs>
        <w:spacing w:after="40"/>
        <w:rPr>
          <w:noProof/>
        </w:rPr>
      </w:pPr>
      <w:r>
        <w:rPr>
          <w:noProof/>
        </w:rPr>
        <w:t xml:space="preserve">L'ingénieur s'acquittera de tous les travaux conformément aux règlements sur les prestations et les honoraires SIA 108 et SIA 108/1, prestations partielles 1 à 15 (s'applique aussi au règlement SIA 112 </w:t>
      </w:r>
      <w:r w:rsidRPr="00ED193F">
        <w:rPr>
          <w:noProof/>
        </w:rPr>
        <w:t>Modèle - Etude et conduite de projet</w:t>
      </w:r>
      <w:r w:rsidRPr="00ED193F">
        <w:rPr>
          <w:noProof/>
        </w:rPr>
        <w:t>), en</w:t>
      </w:r>
      <w:r>
        <w:rPr>
          <w:noProof/>
        </w:rPr>
        <w:t xml:space="preserve"> particulier </w:t>
      </w:r>
      <w:r>
        <w:rPr>
          <w:noProof/>
        </w:rPr>
        <w:t>les phases 31, 32, 41 et 51 à 53:</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Appels d'offres, comparaison des offres, proposition d'adjudication</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Plans d'exécution et schémas</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Plans des évidements, plans des socles et plans de montage, si nécessaire</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Collaboration à la coordination</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Plans de révis</w:t>
      </w:r>
      <w:r>
        <w:rPr>
          <w:noProof/>
        </w:rPr>
        <w:t xml:space="preserve">ion fondés sur les plans d'exécution corrigés par l'entrepreneur </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Obtention des autorisations et correspondance avec les autorités (par ex. Inspection fédérale des installations à courant fort [ESTI], entreprises d'approvisionnement en électricité, exploi</w:t>
      </w:r>
      <w:r>
        <w:rPr>
          <w:noProof/>
        </w:rPr>
        <w:t>tants de réseau)</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Exécution d'échantillonnages</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Direction générale des travaux spécialisés sur place</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Mandatement de l'organe de contrôle indépendant</w:t>
      </w:r>
    </w:p>
    <w:p w:rsidR="0029522E" w:rsidRDefault="00ED193F">
      <w:pPr>
        <w:pStyle w:val="Listenabsatz"/>
        <w:numPr>
          <w:ilvl w:val="0"/>
          <w:numId w:val="11"/>
        </w:numPr>
        <w:tabs>
          <w:tab w:val="left" w:pos="426"/>
          <w:tab w:val="left" w:pos="4536"/>
        </w:tabs>
        <w:ind w:left="425" w:hanging="425"/>
        <w:contextualSpacing w:val="0"/>
        <w:rPr>
          <w:noProof/>
        </w:rPr>
      </w:pPr>
      <w:r>
        <w:rPr>
          <w:noProof/>
          <w:color w:val="0000FF"/>
        </w:rPr>
        <w:tab/>
      </w:r>
      <w:r>
        <w:rPr>
          <w:noProof/>
        </w:rPr>
        <w:t>Réception de l'ouvrage de l'entrepreneur</w:t>
      </w:r>
    </w:p>
    <w:p w:rsidR="0029522E" w:rsidRDefault="00ED193F">
      <w:pPr>
        <w:pStyle w:val="Listenabsatz"/>
        <w:numPr>
          <w:ilvl w:val="0"/>
          <w:numId w:val="11"/>
        </w:numPr>
        <w:tabs>
          <w:tab w:val="left" w:pos="426"/>
          <w:tab w:val="left" w:pos="4536"/>
        </w:tabs>
        <w:ind w:left="425" w:hanging="425"/>
        <w:contextualSpacing w:val="0"/>
        <w:rPr>
          <w:noProof/>
        </w:rPr>
      </w:pPr>
      <w:r>
        <w:rPr>
          <w:noProof/>
        </w:rPr>
        <w:t>Transmission des instructions d'exploitation par oral (direction</w:t>
      </w:r>
      <w:r>
        <w:rPr>
          <w:noProof/>
        </w:rPr>
        <w:t>)</w:t>
      </w:r>
    </w:p>
    <w:p w:rsidR="0029522E" w:rsidRDefault="00ED193F">
      <w:pPr>
        <w:pStyle w:val="Listenabsatz"/>
        <w:numPr>
          <w:ilvl w:val="0"/>
          <w:numId w:val="11"/>
        </w:numPr>
        <w:tabs>
          <w:tab w:val="left" w:pos="426"/>
          <w:tab w:val="left" w:pos="4536"/>
        </w:tabs>
        <w:ind w:left="425" w:hanging="425"/>
        <w:contextualSpacing w:val="0"/>
        <w:rPr>
          <w:noProof/>
        </w:rPr>
      </w:pPr>
      <w:r>
        <w:rPr>
          <w:noProof/>
        </w:rPr>
        <w:t>Elaboration de documents contenant les instructions d'exploitation (direction)</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Dossier d'ouvrage en triple exemplaire (direction)</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Programme de maintenance et de service s'il est exigé</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Caractéristiques</w:t>
      </w:r>
    </w:p>
    <w:p w:rsidR="0029522E" w:rsidRDefault="0029522E">
      <w:pPr>
        <w:tabs>
          <w:tab w:val="left" w:pos="567"/>
          <w:tab w:val="left" w:pos="709"/>
          <w:tab w:val="left" w:pos="4536"/>
        </w:tabs>
        <w:ind w:left="567" w:hanging="567"/>
        <w:jc w:val="both"/>
        <w:rPr>
          <w:rFonts w:cs="Arial"/>
        </w:rPr>
      </w:pPr>
    </w:p>
    <w:p w:rsidR="0029522E" w:rsidRDefault="00ED193F">
      <w:pPr>
        <w:tabs>
          <w:tab w:val="left" w:pos="567"/>
          <w:tab w:val="left" w:pos="4536"/>
        </w:tabs>
        <w:spacing w:after="120"/>
        <w:rPr>
          <w:b/>
          <w:noProof/>
        </w:rPr>
      </w:pPr>
      <w:r>
        <w:rPr>
          <w:b/>
          <w:noProof/>
        </w:rPr>
        <w:t>Entrepreneur</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Corrections des plans d'exécution</w:t>
      </w:r>
    </w:p>
    <w:p w:rsidR="0029522E" w:rsidRDefault="00ED193F">
      <w:pPr>
        <w:pStyle w:val="Listenabsatz"/>
        <w:numPr>
          <w:ilvl w:val="0"/>
          <w:numId w:val="11"/>
        </w:numPr>
        <w:tabs>
          <w:tab w:val="left" w:pos="426"/>
          <w:tab w:val="left" w:pos="4536"/>
        </w:tabs>
        <w:ind w:left="425" w:hanging="425"/>
        <w:contextualSpacing w:val="0"/>
        <w:rPr>
          <w:noProof/>
        </w:rPr>
      </w:pPr>
      <w:r>
        <w:rPr>
          <w:noProof/>
        </w:rPr>
        <w:tab/>
      </w:r>
      <w:r>
        <w:rPr>
          <w:noProof/>
        </w:rPr>
        <w:t>Plans de montage et plans d'atelier fondés sur les plans d'exécution, y compris plans de détail</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Propres schémas électriques; év. sur support de données</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Indications détaillées à l'intention des autres entrepreneurs, par ex. pour évidements ou passages</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Tr</w:t>
      </w:r>
      <w:r>
        <w:rPr>
          <w:noProof/>
        </w:rPr>
        <w:t>ansmission des instructions d'exploitation par oral (collaboration)</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Elaboration de documents contenant les instructions d'exploitation (collaboration si nécessaire)</w:t>
      </w:r>
    </w:p>
    <w:p w:rsidR="0029522E" w:rsidRDefault="00ED193F">
      <w:pPr>
        <w:pStyle w:val="Listenabsatz"/>
        <w:numPr>
          <w:ilvl w:val="0"/>
          <w:numId w:val="11"/>
        </w:numPr>
        <w:tabs>
          <w:tab w:val="left" w:pos="426"/>
          <w:tab w:val="left" w:pos="4536"/>
        </w:tabs>
        <w:ind w:left="425" w:hanging="425"/>
        <w:contextualSpacing w:val="0"/>
        <w:rPr>
          <w:noProof/>
        </w:rPr>
      </w:pPr>
      <w:r>
        <w:rPr>
          <w:noProof/>
        </w:rPr>
        <w:tab/>
        <w:t>Prêt à l'auteur du projet des plans d'exécution avec corrections pour l'établissement des</w:t>
      </w:r>
      <w:r>
        <w:rPr>
          <w:noProof/>
        </w:rPr>
        <w:t xml:space="preserve"> plans de révision </w:t>
      </w:r>
    </w:p>
    <w:p w:rsidR="0029522E" w:rsidRDefault="0029522E">
      <w:pPr>
        <w:tabs>
          <w:tab w:val="left" w:pos="567"/>
          <w:tab w:val="left" w:pos="709"/>
          <w:tab w:val="left" w:pos="4536"/>
        </w:tabs>
        <w:ind w:left="709" w:hanging="709"/>
        <w:jc w:val="both"/>
        <w:rPr>
          <w:noProof/>
          <w:sz w:val="20"/>
        </w:rPr>
      </w:pPr>
    </w:p>
    <w:p w:rsidR="0029522E" w:rsidRDefault="00ED193F">
      <w:pPr>
        <w:tabs>
          <w:tab w:val="left" w:pos="567"/>
          <w:tab w:val="left" w:pos="4536"/>
        </w:tabs>
        <w:spacing w:after="120"/>
        <w:rPr>
          <w:b/>
          <w:noProof/>
        </w:rPr>
      </w:pPr>
      <w:r>
        <w:rPr>
          <w:b/>
          <w:noProof/>
        </w:rPr>
        <w:t>Réception</w:t>
      </w:r>
    </w:p>
    <w:p w:rsidR="0029522E" w:rsidRDefault="00ED193F">
      <w:pPr>
        <w:tabs>
          <w:tab w:val="left" w:pos="567"/>
          <w:tab w:val="left" w:pos="709"/>
          <w:tab w:val="left" w:pos="7371"/>
        </w:tabs>
        <w:spacing w:before="60" w:after="120"/>
        <w:rPr>
          <w:noProof/>
        </w:rPr>
      </w:pPr>
      <w:r>
        <w:rPr>
          <w:noProof/>
        </w:rPr>
        <w:t>Les documents suivants doivent être apportés:</w:t>
      </w:r>
      <w:r>
        <w:rPr>
          <w:noProof/>
        </w:rPr>
        <w:tab/>
        <w:t>Etablissement:</w:t>
      </w:r>
    </w:p>
    <w:p w:rsidR="0029522E" w:rsidRDefault="00ED193F">
      <w:pPr>
        <w:tabs>
          <w:tab w:val="left" w:pos="567"/>
          <w:tab w:val="left" w:pos="709"/>
          <w:tab w:val="left" w:pos="7371"/>
        </w:tabs>
        <w:ind w:left="709" w:hanging="709"/>
        <w:rPr>
          <w:rFonts w:cs="Arial"/>
        </w:rPr>
      </w:pPr>
      <w:r>
        <w:rPr>
          <w:rFonts w:cs="Arial"/>
        </w:rPr>
        <w:tab/>
        <w:t>-</w:t>
      </w:r>
      <w:r>
        <w:rPr>
          <w:rFonts w:cs="Arial"/>
        </w:rPr>
        <w:tab/>
        <w:t>Une série des plans de révision</w:t>
      </w:r>
      <w:r>
        <w:rPr>
          <w:rFonts w:cs="Arial"/>
        </w:rPr>
        <w:tab/>
        <w:t>Auteur du projet</w:t>
      </w:r>
    </w:p>
    <w:p w:rsidR="0029522E" w:rsidRDefault="00ED193F">
      <w:pPr>
        <w:tabs>
          <w:tab w:val="left" w:pos="567"/>
          <w:tab w:val="left" w:pos="709"/>
          <w:tab w:val="left" w:pos="7371"/>
        </w:tabs>
        <w:ind w:left="709" w:hanging="709"/>
        <w:rPr>
          <w:rFonts w:cs="Arial"/>
        </w:rPr>
      </w:pPr>
      <w:r>
        <w:rPr>
          <w:rFonts w:cs="Arial"/>
        </w:rPr>
        <w:tab/>
        <w:t>-</w:t>
      </w:r>
      <w:r>
        <w:rPr>
          <w:rFonts w:cs="Arial"/>
        </w:rPr>
        <w:tab/>
        <w:t xml:space="preserve">1 exemplaire des instructions d'exploitation et des </w:t>
      </w:r>
      <w:r>
        <w:rPr>
          <w:rFonts w:cs="Arial"/>
        </w:rPr>
        <w:br/>
        <w:t>prescriptions de maintenance</w:t>
      </w:r>
      <w:r>
        <w:rPr>
          <w:rFonts w:cs="Arial"/>
        </w:rPr>
        <w:tab/>
        <w:t>Entrepreneur</w:t>
      </w:r>
    </w:p>
    <w:p w:rsidR="0029522E" w:rsidRDefault="00ED193F">
      <w:pPr>
        <w:tabs>
          <w:tab w:val="left" w:pos="567"/>
          <w:tab w:val="left" w:pos="709"/>
          <w:tab w:val="left" w:pos="7371"/>
        </w:tabs>
        <w:ind w:left="709" w:hanging="709"/>
        <w:rPr>
          <w:rFonts w:cs="Arial"/>
          <w:color w:val="000000" w:themeColor="text1"/>
        </w:rPr>
      </w:pPr>
      <w:r>
        <w:rPr>
          <w:rFonts w:cs="Arial"/>
        </w:rPr>
        <w:tab/>
        <w:t>-</w:t>
      </w:r>
      <w:r>
        <w:rPr>
          <w:rFonts w:cs="Arial"/>
        </w:rPr>
        <w:tab/>
        <w:t>1 exemplair</w:t>
      </w:r>
      <w:r>
        <w:rPr>
          <w:rFonts w:cs="Arial"/>
        </w:rPr>
        <w:t xml:space="preserve">e des schémas </w:t>
      </w:r>
      <w:r>
        <w:rPr>
          <w:rFonts w:cs="Arial"/>
        </w:rPr>
        <w:br/>
        <w:t>(mis au net avec les autres domaines spécialisés)</w:t>
      </w:r>
      <w:r>
        <w:rPr>
          <w:rFonts w:cs="Arial"/>
        </w:rPr>
        <w:tab/>
        <w:t>Entrepreneur</w:t>
      </w:r>
    </w:p>
    <w:p w:rsidR="0029522E" w:rsidRDefault="00ED193F">
      <w:pPr>
        <w:tabs>
          <w:tab w:val="left" w:pos="567"/>
          <w:tab w:val="left" w:pos="709"/>
          <w:tab w:val="left" w:pos="7371"/>
        </w:tabs>
        <w:ind w:left="709" w:hanging="709"/>
        <w:rPr>
          <w:rFonts w:cs="Arial"/>
        </w:rPr>
      </w:pPr>
      <w:r>
        <w:rPr>
          <w:rFonts w:cs="Arial"/>
          <w:color w:val="000000" w:themeColor="text1"/>
        </w:rPr>
        <w:tab/>
        <w:t>-</w:t>
      </w:r>
      <w:r>
        <w:rPr>
          <w:rFonts w:cs="Arial"/>
        </w:rPr>
        <w:tab/>
        <w:t>Procès-verbal (PV) des contrôles préliminaires</w:t>
      </w:r>
      <w:r>
        <w:rPr>
          <w:rFonts w:cs="Arial"/>
        </w:rPr>
        <w:tab/>
        <w:t>Auteur du projet</w:t>
      </w:r>
    </w:p>
    <w:p w:rsidR="0029522E" w:rsidRDefault="00ED193F">
      <w:pPr>
        <w:tabs>
          <w:tab w:val="left" w:pos="567"/>
          <w:tab w:val="left" w:pos="709"/>
          <w:tab w:val="left" w:pos="7371"/>
        </w:tabs>
        <w:ind w:left="709" w:hanging="709"/>
        <w:rPr>
          <w:rFonts w:cs="Arial"/>
        </w:rPr>
      </w:pPr>
      <w:r>
        <w:rPr>
          <w:rFonts w:cs="Arial"/>
        </w:rPr>
        <w:lastRenderedPageBreak/>
        <w:tab/>
        <w:t>-</w:t>
      </w:r>
      <w:r>
        <w:rPr>
          <w:rFonts w:cs="Arial"/>
        </w:rPr>
        <w:tab/>
        <w:t>Installateur-</w:t>
      </w:r>
      <w:proofErr w:type="gramStart"/>
      <w:r>
        <w:rPr>
          <w:rFonts w:cs="Arial"/>
        </w:rPr>
        <w:t>électricien:</w:t>
      </w:r>
      <w:proofErr w:type="gramEnd"/>
      <w:r>
        <w:rPr>
          <w:rFonts w:cs="Arial"/>
        </w:rPr>
        <w:t xml:space="preserve"> rapport de sécurité, PV de mesures</w:t>
      </w:r>
      <w:r>
        <w:rPr>
          <w:rFonts w:cs="Arial"/>
        </w:rPr>
        <w:tab/>
        <w:t>Entrepreneur</w:t>
      </w:r>
    </w:p>
    <w:p w:rsidR="0029522E" w:rsidRDefault="00ED193F">
      <w:pPr>
        <w:tabs>
          <w:tab w:val="left" w:pos="567"/>
          <w:tab w:val="left" w:pos="709"/>
          <w:tab w:val="left" w:pos="7371"/>
        </w:tabs>
        <w:ind w:left="709" w:hanging="709"/>
        <w:rPr>
          <w:rFonts w:cs="Arial"/>
        </w:rPr>
      </w:pPr>
      <w:r>
        <w:rPr>
          <w:rFonts w:cs="Arial"/>
        </w:rPr>
        <w:tab/>
        <w:t>-</w:t>
      </w:r>
      <w:r>
        <w:rPr>
          <w:rFonts w:cs="Arial"/>
        </w:rPr>
        <w:tab/>
      </w:r>
      <w:r>
        <w:rPr>
          <w:rFonts w:cs="Arial"/>
        </w:rPr>
        <w:t>Câblage universel de communication (CUC</w:t>
      </w:r>
      <w:proofErr w:type="gramStart"/>
      <w:r>
        <w:rPr>
          <w:rFonts w:cs="Arial"/>
        </w:rPr>
        <w:t>):</w:t>
      </w:r>
      <w:proofErr w:type="gramEnd"/>
      <w:r>
        <w:rPr>
          <w:rFonts w:cs="Arial"/>
        </w:rPr>
        <w:t xml:space="preserve"> PV de mesures et </w:t>
      </w:r>
      <w:r>
        <w:rPr>
          <w:rFonts w:cs="Arial"/>
        </w:rPr>
        <w:br/>
        <w:t xml:space="preserve">certificats de vérification de conformité pour l'ensemble des </w:t>
      </w:r>
      <w:r>
        <w:rPr>
          <w:rFonts w:cs="Arial"/>
        </w:rPr>
        <w:br/>
        <w:t>liaisons de communication et des composants matériels utilisés</w:t>
      </w:r>
      <w:r>
        <w:rPr>
          <w:rFonts w:cs="Arial"/>
        </w:rPr>
        <w:tab/>
        <w:t>Entrepreneur</w:t>
      </w:r>
    </w:p>
    <w:p w:rsidR="0029522E" w:rsidRDefault="00ED193F">
      <w:pPr>
        <w:tabs>
          <w:tab w:val="left" w:pos="567"/>
          <w:tab w:val="left" w:pos="709"/>
          <w:tab w:val="left" w:pos="7371"/>
        </w:tabs>
        <w:ind w:left="709" w:hanging="709"/>
        <w:rPr>
          <w:rFonts w:cs="Arial"/>
        </w:rPr>
      </w:pPr>
      <w:r>
        <w:rPr>
          <w:rFonts w:cs="Arial"/>
        </w:rPr>
        <w:tab/>
        <w:t>-</w:t>
      </w:r>
      <w:r>
        <w:rPr>
          <w:rFonts w:cs="Arial"/>
        </w:rPr>
        <w:tab/>
        <w:t>Réception par l'organe de contrôle indépendant</w:t>
      </w:r>
      <w:r>
        <w:rPr>
          <w:rFonts w:cs="Arial"/>
        </w:rPr>
        <w:tab/>
        <w:t xml:space="preserve">Maître </w:t>
      </w:r>
      <w:r>
        <w:rPr>
          <w:rFonts w:cs="Arial"/>
        </w:rPr>
        <w:t>d'ouvrage</w:t>
      </w:r>
    </w:p>
    <w:p w:rsidR="0029522E" w:rsidRDefault="00ED193F">
      <w:pPr>
        <w:tabs>
          <w:tab w:val="left" w:pos="567"/>
          <w:tab w:val="left" w:pos="709"/>
          <w:tab w:val="left" w:pos="7371"/>
        </w:tabs>
        <w:ind w:left="709" w:hanging="709"/>
        <w:rPr>
          <w:rFonts w:cs="Arial"/>
        </w:rPr>
      </w:pPr>
      <w:r>
        <w:rPr>
          <w:rFonts w:cs="Arial"/>
        </w:rPr>
        <w:tab/>
        <w:t>-</w:t>
      </w:r>
      <w:r>
        <w:rPr>
          <w:rFonts w:cs="Arial"/>
        </w:rPr>
        <w:tab/>
      </w:r>
      <w:proofErr w:type="gramStart"/>
      <w:r>
        <w:rPr>
          <w:rFonts w:cs="Arial"/>
        </w:rPr>
        <w:t>Appareillages:</w:t>
      </w:r>
      <w:proofErr w:type="gramEnd"/>
      <w:r>
        <w:t xml:space="preserve"> </w:t>
      </w:r>
      <w:r>
        <w:rPr>
          <w:rFonts w:cs="Arial"/>
        </w:rPr>
        <w:t>PV d'essai individuel, PV d'essai de type</w:t>
      </w:r>
      <w:r>
        <w:rPr>
          <w:rFonts w:cs="Arial"/>
        </w:rPr>
        <w:tab/>
        <w:t>Entrepreneur</w:t>
      </w:r>
    </w:p>
    <w:p w:rsidR="0029522E" w:rsidRDefault="00ED193F">
      <w:pPr>
        <w:tabs>
          <w:tab w:val="left" w:pos="567"/>
          <w:tab w:val="left" w:pos="709"/>
          <w:tab w:val="left" w:pos="4536"/>
        </w:tabs>
        <w:spacing w:before="120" w:after="40"/>
        <w:rPr>
          <w:noProof/>
        </w:rPr>
      </w:pPr>
      <w:r>
        <w:rPr>
          <w:noProof/>
        </w:rPr>
        <w:t>L'ingénieur est responsable de l'établissement complet des documents susmentionnés.</w:t>
      </w:r>
    </w:p>
    <w:p w:rsidR="0029522E" w:rsidRDefault="00ED193F">
      <w:pPr>
        <w:pStyle w:val="berschrift1"/>
      </w:pPr>
      <w:bookmarkStart w:id="2" w:name="_Toc431815896"/>
      <w:r>
        <w:t>Prescriptions</w:t>
      </w:r>
      <w:bookmarkEnd w:id="2"/>
    </w:p>
    <w:p w:rsidR="0029522E" w:rsidRDefault="00ED193F">
      <w:pPr>
        <w:pStyle w:val="berschrift2"/>
      </w:pPr>
      <w:bookmarkStart w:id="3" w:name="_Toc431815897"/>
      <w:r>
        <w:t>Normes applicables et règles reconnues de la technique</w:t>
      </w:r>
      <w:bookmarkEnd w:id="3"/>
    </w:p>
    <w:p w:rsidR="0029522E" w:rsidRDefault="00ED193F">
      <w:pPr>
        <w:spacing w:line="240" w:lineRule="atLeast"/>
        <w:ind w:left="567" w:hanging="567"/>
        <w:jc w:val="both"/>
        <w:rPr>
          <w:rFonts w:cs="Arial"/>
        </w:rPr>
      </w:pPr>
      <w:r>
        <w:rPr>
          <w:rFonts w:cs="Arial"/>
        </w:rPr>
        <w:tab/>
        <w:t xml:space="preserve">En plus du présent </w:t>
      </w:r>
      <w:r>
        <w:rPr>
          <w:rFonts w:cs="Arial"/>
        </w:rPr>
        <w:t xml:space="preserve">appel d'offres, les réglementations suivantes s'appliquent à l'exécution d'installations </w:t>
      </w:r>
      <w:proofErr w:type="gramStart"/>
      <w:r>
        <w:rPr>
          <w:rFonts w:cs="Arial"/>
        </w:rPr>
        <w:t>électriques:</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 xml:space="preserve">Sont considérées comme règles reconnues de la technique notamment les normes de la Commission électrotechnique internationale (CEI) et du </w:t>
      </w:r>
      <w:r>
        <w:t xml:space="preserve">Comité européen </w:t>
      </w:r>
      <w:r>
        <w:t>de normalisation électrotechnique (</w:t>
      </w:r>
      <w:r>
        <w:rPr>
          <w:rFonts w:cs="Arial"/>
        </w:rPr>
        <w:t>CENELEC). En l'absence de normes harmonisées sur le plan international, les normes suisses sont applicables.</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Norme sur les installations à basse tension NIBT SN 1000 ainsi que feuilles d'information d'</w:t>
      </w:r>
      <w:proofErr w:type="spellStart"/>
      <w:r>
        <w:rPr>
          <w:rFonts w:cs="Arial"/>
        </w:rPr>
        <w:t>electrosuisse</w:t>
      </w:r>
      <w:proofErr w:type="spell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 xml:space="preserve">Série </w:t>
      </w:r>
      <w:r>
        <w:rPr>
          <w:rFonts w:cs="Arial"/>
        </w:rPr>
        <w:t>de normes SN EN 61439 Ensembles d'appareillage à basse tension</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 xml:space="preserve">Recommandations de la </w:t>
      </w:r>
      <w:r>
        <w:rPr>
          <w:rFonts w:cs="Arial"/>
          <w:lang w:val="fr-CH"/>
        </w:rPr>
        <w:t>Conférence de coordination des services de la construction et des immeubles des maîtres d'ouvrage publics (</w:t>
      </w:r>
      <w:r>
        <w:rPr>
          <w:rFonts w:cs="Arial"/>
        </w:rPr>
        <w:t>KBOB)</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Union suisse des installateurs-électriciens (USIE</w:t>
      </w:r>
      <w:proofErr w:type="gramStart"/>
      <w:r>
        <w:rPr>
          <w:rFonts w:cs="Arial"/>
        </w:rPr>
        <w:t>):</w:t>
      </w:r>
      <w:proofErr w:type="gramEnd"/>
      <w:r>
        <w:rPr>
          <w:rFonts w:cs="Arial"/>
        </w:rPr>
        <w:t xml:space="preserve"> Direct</w:t>
      </w:r>
      <w:r>
        <w:rPr>
          <w:rFonts w:cs="Arial"/>
        </w:rPr>
        <w:t>ives pour les installations de télécommunication (DIT)</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Prescriptions relatives à l'établissement d'installations électriques de l'exploitant de réseau /de l'exploitant d'installations astreint au contrôle</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Prescriptions de protection incendie de l'Associati</w:t>
      </w:r>
      <w:r>
        <w:rPr>
          <w:rFonts w:cs="Arial"/>
        </w:rPr>
        <w:t>on des établissements cantonaux d'assurance incendie (AEAI) et des établissements cantonaux d'assurance des bâtiments</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Prescriptions liées à la protection de la population</w:t>
      </w:r>
    </w:p>
    <w:p w:rsidR="0029522E" w:rsidRDefault="00ED193F">
      <w:pPr>
        <w:widowControl/>
        <w:numPr>
          <w:ilvl w:val="0"/>
          <w:numId w:val="18"/>
        </w:numPr>
        <w:tabs>
          <w:tab w:val="left" w:pos="709"/>
        </w:tabs>
        <w:spacing w:line="240" w:lineRule="auto"/>
        <w:ind w:left="709" w:right="-143" w:hanging="142"/>
        <w:jc w:val="both"/>
        <w:rPr>
          <w:rFonts w:cs="Arial"/>
        </w:rPr>
      </w:pPr>
      <w:r>
        <w:rPr>
          <w:rFonts w:cs="Arial"/>
        </w:rPr>
        <w:t>Directives et publications de l'ESTI</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Concept de sécurité pour les installations élect</w:t>
      </w:r>
      <w:r>
        <w:rPr>
          <w:rFonts w:cs="Arial"/>
        </w:rPr>
        <w:t>riques de l'Office fédéral des constructions et de la logistique (OFCL)</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Directives et recommandations des différentes régies fédérales, à appliquer en fonction de l'ouvrage concerné</w:t>
      </w:r>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 xml:space="preserve">Documents de projet et de planification disponibles pour l'installation </w:t>
      </w:r>
      <w:r>
        <w:rPr>
          <w:rFonts w:cs="Arial"/>
        </w:rPr>
        <w:t>concernée (peuvent être consultés, le cas échéant, pour l'établissement de l'offre).</w:t>
      </w:r>
    </w:p>
    <w:p w:rsidR="0029522E" w:rsidRDefault="0029522E">
      <w:pPr>
        <w:tabs>
          <w:tab w:val="center" w:pos="284"/>
        </w:tabs>
        <w:ind w:left="567" w:hanging="567"/>
        <w:jc w:val="both"/>
        <w:rPr>
          <w:rFonts w:cs="Arial"/>
        </w:rPr>
      </w:pPr>
    </w:p>
    <w:p w:rsidR="0029522E" w:rsidRDefault="00ED193F">
      <w:pPr>
        <w:pStyle w:val="berschrift2"/>
      </w:pPr>
      <w:bookmarkStart w:id="4" w:name="_Toc431815898"/>
      <w:r>
        <w:t>Remplir le devis descriptif</w:t>
      </w:r>
      <w:bookmarkEnd w:id="4"/>
    </w:p>
    <w:p w:rsidR="0029522E" w:rsidRDefault="00ED193F">
      <w:pPr>
        <w:spacing w:before="60" w:line="240" w:lineRule="atLeast"/>
        <w:ind w:left="567" w:hanging="567"/>
        <w:jc w:val="both"/>
        <w:rPr>
          <w:rFonts w:cs="Arial"/>
        </w:rPr>
      </w:pPr>
      <w:r>
        <w:rPr>
          <w:rFonts w:cs="Arial"/>
        </w:rPr>
        <w:tab/>
        <w:t xml:space="preserve">Le soumissionnaire est lui-même responsable que son offre soit complète et correcte. Sont </w:t>
      </w:r>
      <w:proofErr w:type="gramStart"/>
      <w:r>
        <w:rPr>
          <w:rFonts w:cs="Arial"/>
        </w:rPr>
        <w:t>déterminants:</w:t>
      </w:r>
      <w:proofErr w:type="gramEnd"/>
      <w:r>
        <w:rPr>
          <w:rFonts w:cs="Arial"/>
        </w:rPr>
        <w:t xml:space="preserve"> les bases de calcul avec les numéros </w:t>
      </w:r>
      <w:r>
        <w:rPr>
          <w:rFonts w:cs="Arial"/>
        </w:rPr>
        <w:t>de position, le texte de chaque position, les codes d'installation CI/le type de pose TP ainsi que les métrés prévus.</w:t>
      </w:r>
    </w:p>
    <w:p w:rsidR="0029522E" w:rsidRDefault="00ED193F">
      <w:pPr>
        <w:spacing w:before="60" w:line="240" w:lineRule="atLeast"/>
        <w:ind w:left="567" w:hanging="567"/>
        <w:jc w:val="both"/>
        <w:rPr>
          <w:rFonts w:cs="Arial"/>
        </w:rPr>
      </w:pPr>
      <w:r>
        <w:rPr>
          <w:rFonts w:cs="Arial"/>
        </w:rPr>
        <w:tab/>
        <w:t>Le soumissionnaire indiquera aussi les prix unitaires lorsqu'aucune quantité n'est indiquée.</w:t>
      </w:r>
    </w:p>
    <w:p w:rsidR="0029522E" w:rsidRDefault="00ED193F">
      <w:pPr>
        <w:spacing w:before="60" w:line="240" w:lineRule="atLeast"/>
        <w:ind w:left="567" w:hanging="567"/>
        <w:jc w:val="both"/>
        <w:rPr>
          <w:rFonts w:cs="Arial"/>
        </w:rPr>
      </w:pPr>
      <w:r>
        <w:rPr>
          <w:rFonts w:cs="Arial"/>
        </w:rPr>
        <w:tab/>
        <w:t xml:space="preserve">Les quantités indiquées dans le formulaire </w:t>
      </w:r>
      <w:r>
        <w:rPr>
          <w:rFonts w:cs="Arial"/>
        </w:rPr>
        <w:t xml:space="preserve">d'appel d'offres ne sont pas contraignantes pour l'exécution. Après l'adjudication, toute commande de matériel ne peut être effectuée que sur la base des documents d'exécution approuvés (plans, schémas, etc.). </w:t>
      </w:r>
    </w:p>
    <w:p w:rsidR="0029522E" w:rsidRDefault="0029522E">
      <w:pPr>
        <w:tabs>
          <w:tab w:val="left" w:pos="567"/>
          <w:tab w:val="left" w:pos="709"/>
        </w:tabs>
        <w:ind w:left="567" w:hanging="567"/>
        <w:jc w:val="both"/>
        <w:rPr>
          <w:rFonts w:cs="Arial"/>
          <w:b/>
        </w:rPr>
      </w:pPr>
    </w:p>
    <w:p w:rsidR="0029522E" w:rsidRDefault="00ED193F">
      <w:pPr>
        <w:pStyle w:val="berschrift2"/>
      </w:pPr>
      <w:bookmarkStart w:id="5" w:name="_Toc431815899"/>
      <w:r>
        <w:t>Prix</w:t>
      </w:r>
      <w:bookmarkEnd w:id="5"/>
    </w:p>
    <w:p w:rsidR="0029522E" w:rsidRDefault="00ED193F">
      <w:pPr>
        <w:tabs>
          <w:tab w:val="left" w:pos="567"/>
          <w:tab w:val="left" w:pos="709"/>
        </w:tabs>
        <w:ind w:left="567" w:hanging="567"/>
        <w:jc w:val="both"/>
        <w:rPr>
          <w:rFonts w:cs="Arial"/>
          <w:b/>
        </w:rPr>
      </w:pPr>
      <w:r>
        <w:rPr>
          <w:rFonts w:cs="Arial"/>
          <w:b/>
          <w:i/>
        </w:rPr>
        <w:tab/>
        <w:t>Base tarifaire</w:t>
      </w:r>
    </w:p>
    <w:p w:rsidR="0029522E" w:rsidRDefault="00ED193F">
      <w:pPr>
        <w:tabs>
          <w:tab w:val="left" w:pos="567"/>
          <w:tab w:val="left" w:pos="709"/>
        </w:tabs>
        <w:ind w:left="567" w:hanging="567"/>
        <w:jc w:val="both"/>
        <w:rPr>
          <w:rFonts w:cs="Arial"/>
        </w:rPr>
      </w:pPr>
      <w:r>
        <w:rPr>
          <w:rFonts w:cs="Arial"/>
        </w:rPr>
        <w:tab/>
        <w:t>Tous les frais doivent</w:t>
      </w:r>
      <w:r>
        <w:rPr>
          <w:rFonts w:cs="Arial"/>
        </w:rPr>
        <w:t xml:space="preserve"> être inclus dans les prix unitaires, notamment les frais accessoires </w:t>
      </w:r>
      <w:proofErr w:type="gramStart"/>
      <w:r>
        <w:rPr>
          <w:rFonts w:cs="Arial"/>
        </w:rPr>
        <w:lastRenderedPageBreak/>
        <w:t>pour:</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 xml:space="preserve">l'établissement de métrés corrigés en collaboration avec l'ingénieur </w:t>
      </w:r>
      <w:proofErr w:type="gramStart"/>
      <w:r>
        <w:rPr>
          <w:rFonts w:cs="Arial"/>
        </w:rPr>
        <w:t>mandataire;</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 xml:space="preserve">l'échantillonnage de composants matériels à fournir par le </w:t>
      </w:r>
      <w:proofErr w:type="gramStart"/>
      <w:r>
        <w:rPr>
          <w:rFonts w:cs="Arial"/>
        </w:rPr>
        <w:t>soumissionnaire;</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le déballage et le tran</w:t>
      </w:r>
      <w:r>
        <w:rPr>
          <w:rFonts w:cs="Arial"/>
        </w:rPr>
        <w:t xml:space="preserve">sport du matériel fourni par le maître d'ouvrage, du local de stockage à l'emplacement du </w:t>
      </w:r>
      <w:proofErr w:type="gramStart"/>
      <w:r>
        <w:rPr>
          <w:rFonts w:cs="Arial"/>
        </w:rPr>
        <w:t>montage;</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les corrections, effectuées au fur et à mesure, des plans d'installation et des schémas (en rouge sur l'héliographie</w:t>
      </w:r>
      <w:proofErr w:type="gramStart"/>
      <w:r>
        <w:rPr>
          <w:rFonts w:cs="Arial"/>
        </w:rPr>
        <w:t>);</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l'établissement du rapport de sécurité</w:t>
      </w:r>
      <w:r>
        <w:rPr>
          <w:rFonts w:cs="Arial"/>
        </w:rPr>
        <w:t xml:space="preserve"> sur le procès-verbal de mesure et de </w:t>
      </w:r>
      <w:proofErr w:type="gramStart"/>
      <w:r>
        <w:rPr>
          <w:rFonts w:cs="Arial"/>
        </w:rPr>
        <w:t>contrôle;</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 xml:space="preserve">l'accompagnement de l'organe de contrôle indépendant, d'un organisme d'inspection accrédité ou de l'ESTI lors du contrôle de réception de l'installation par l'entrepreneur ainsi que les corrections qui en </w:t>
      </w:r>
      <w:proofErr w:type="gramStart"/>
      <w:r>
        <w:rPr>
          <w:rFonts w:cs="Arial"/>
        </w:rPr>
        <w:t>rés</w:t>
      </w:r>
      <w:r>
        <w:rPr>
          <w:rFonts w:cs="Arial"/>
        </w:rPr>
        <w:t>ulteraient;</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toutes les prestations comprises selon la norme SIA 118/</w:t>
      </w:r>
      <w:proofErr w:type="gramStart"/>
      <w:r>
        <w:rPr>
          <w:rFonts w:cs="Arial"/>
        </w:rPr>
        <w:t>380;</w:t>
      </w:r>
      <w:proofErr w:type="gramEnd"/>
    </w:p>
    <w:p w:rsidR="0029522E" w:rsidRDefault="00ED193F">
      <w:pPr>
        <w:widowControl/>
        <w:numPr>
          <w:ilvl w:val="0"/>
          <w:numId w:val="18"/>
        </w:numPr>
        <w:tabs>
          <w:tab w:val="left" w:pos="709"/>
        </w:tabs>
        <w:spacing w:line="240" w:lineRule="auto"/>
        <w:ind w:left="709" w:right="-1" w:hanging="142"/>
        <w:jc w:val="both"/>
        <w:rPr>
          <w:rFonts w:cs="Arial"/>
        </w:rPr>
      </w:pPr>
      <w:r>
        <w:rPr>
          <w:rFonts w:cs="Arial"/>
        </w:rPr>
        <w:t>le traitement technique C selon le manuel de référence de l'USIE pour le Catalogue des articles normalisés (CAN).</w:t>
      </w:r>
    </w:p>
    <w:p w:rsidR="0029522E" w:rsidRDefault="00ED193F">
      <w:pPr>
        <w:pStyle w:val="berschrift2"/>
      </w:pPr>
      <w:bookmarkStart w:id="6" w:name="_Toc431815900"/>
      <w:r>
        <w:t>Exécution des travaux</w:t>
      </w:r>
      <w:bookmarkEnd w:id="6"/>
    </w:p>
    <w:p w:rsidR="0029522E" w:rsidRDefault="0029522E">
      <w:pPr>
        <w:tabs>
          <w:tab w:val="left" w:pos="567"/>
          <w:tab w:val="left" w:pos="709"/>
        </w:tabs>
        <w:ind w:left="567" w:hanging="567"/>
        <w:jc w:val="both"/>
        <w:rPr>
          <w:rFonts w:cs="Arial"/>
        </w:rPr>
      </w:pPr>
    </w:p>
    <w:p w:rsidR="0029522E" w:rsidRDefault="00ED193F">
      <w:pPr>
        <w:tabs>
          <w:tab w:val="left" w:pos="567"/>
          <w:tab w:val="left" w:pos="709"/>
        </w:tabs>
        <w:ind w:left="567" w:hanging="567"/>
        <w:jc w:val="both"/>
        <w:rPr>
          <w:rFonts w:cs="Arial"/>
          <w:b/>
        </w:rPr>
      </w:pPr>
      <w:r>
        <w:rPr>
          <w:rFonts w:cs="Arial"/>
        </w:rPr>
        <w:tab/>
      </w:r>
      <w:r>
        <w:rPr>
          <w:rFonts w:cs="Arial"/>
          <w:b/>
        </w:rPr>
        <w:t>Coordination</w:t>
      </w:r>
    </w:p>
    <w:p w:rsidR="0029522E" w:rsidRDefault="00ED193F">
      <w:pPr>
        <w:ind w:left="709" w:hanging="142"/>
        <w:jc w:val="both"/>
        <w:rPr>
          <w:rFonts w:cs="Arial"/>
        </w:rPr>
      </w:pPr>
      <w:r>
        <w:rPr>
          <w:rFonts w:cs="Arial"/>
        </w:rPr>
        <w:t>- Dès qu'il a reçu les documents d'exécution, l'entrepreneur est lui-même responsable de la coordination des délais pour ses travaux, en concertation avec la direction des travaux sur place (architecte</w:t>
      </w:r>
      <w:proofErr w:type="gramStart"/>
      <w:r>
        <w:rPr>
          <w:rFonts w:cs="Arial"/>
        </w:rPr>
        <w:t>);</w:t>
      </w:r>
      <w:proofErr w:type="gramEnd"/>
      <w:r>
        <w:rPr>
          <w:rFonts w:cs="Arial"/>
        </w:rPr>
        <w:t xml:space="preserve"> il est notamment responsable de la pose en temps vou</w:t>
      </w:r>
      <w:r>
        <w:rPr>
          <w:rFonts w:cs="Arial"/>
        </w:rPr>
        <w:t xml:space="preserve">lu des tubes dans les plafonds, les murs, les évidements, etc. </w:t>
      </w:r>
    </w:p>
    <w:p w:rsidR="0029522E" w:rsidRDefault="00ED193F">
      <w:pPr>
        <w:ind w:left="709" w:hanging="142"/>
        <w:jc w:val="both"/>
        <w:rPr>
          <w:rFonts w:cs="Arial"/>
        </w:rPr>
      </w:pPr>
      <w:r>
        <w:rPr>
          <w:rFonts w:cs="Arial"/>
        </w:rPr>
        <w:t>- Si, exceptionnellement, le fournisseur d'autres parties de l'installation (chauffage, ventilation, sanitaires, etc.) lui remet directement des schémas, des dessins de disposition et des appa</w:t>
      </w:r>
      <w:r>
        <w:rPr>
          <w:rFonts w:cs="Arial"/>
        </w:rPr>
        <w:t>reils, l'entrepreneur électricien est tenu de demander, avant l'exécution des travaux, l'accord de l'ingénieur spécialisé.</w:t>
      </w:r>
    </w:p>
    <w:p w:rsidR="0029522E" w:rsidRDefault="0029522E">
      <w:pPr>
        <w:tabs>
          <w:tab w:val="left" w:pos="567"/>
          <w:tab w:val="left" w:pos="709"/>
        </w:tabs>
        <w:ind w:left="567" w:hanging="567"/>
        <w:jc w:val="both"/>
        <w:rPr>
          <w:rFonts w:cs="Arial"/>
        </w:rPr>
      </w:pPr>
    </w:p>
    <w:p w:rsidR="0029522E" w:rsidRDefault="00ED193F">
      <w:pPr>
        <w:tabs>
          <w:tab w:val="left" w:pos="567"/>
          <w:tab w:val="left" w:pos="709"/>
        </w:tabs>
        <w:ind w:left="567" w:hanging="567"/>
        <w:jc w:val="both"/>
        <w:rPr>
          <w:rFonts w:cs="Arial"/>
          <w:b/>
        </w:rPr>
      </w:pPr>
      <w:r>
        <w:rPr>
          <w:rFonts w:cs="Arial"/>
          <w:b/>
        </w:rPr>
        <w:tab/>
        <w:t>Métrés définitifs et décompte</w:t>
      </w:r>
    </w:p>
    <w:p w:rsidR="0029522E" w:rsidRDefault="00ED193F">
      <w:pPr>
        <w:ind w:left="709" w:hanging="142"/>
        <w:jc w:val="both"/>
        <w:rPr>
          <w:rFonts w:cs="Arial"/>
        </w:rPr>
      </w:pPr>
      <w:r>
        <w:rPr>
          <w:rFonts w:cs="Arial"/>
        </w:rPr>
        <w:t>- Lorsqu'un bloc de travail est terminé, des métrés définitifs partiels sont établis, d'après lesquel</w:t>
      </w:r>
      <w:r>
        <w:rPr>
          <w:rFonts w:cs="Arial"/>
        </w:rPr>
        <w:t>s les travaux effectués seront facturés.</w:t>
      </w:r>
    </w:p>
    <w:p w:rsidR="0029522E" w:rsidRDefault="00ED193F">
      <w:pPr>
        <w:ind w:left="709" w:hanging="142"/>
        <w:jc w:val="both"/>
        <w:rPr>
          <w:rFonts w:cs="Arial"/>
        </w:rPr>
      </w:pPr>
      <w:r>
        <w:rPr>
          <w:rFonts w:cs="Arial"/>
        </w:rPr>
        <w:t>- Ces métrés sont établis en fonction des longueurs effectives, selon les règles de l'USIE.</w:t>
      </w:r>
    </w:p>
    <w:p w:rsidR="0029522E" w:rsidRDefault="00ED193F">
      <w:pPr>
        <w:ind w:left="709" w:hanging="142"/>
        <w:jc w:val="both"/>
        <w:rPr>
          <w:rFonts w:cs="Arial"/>
        </w:rPr>
      </w:pPr>
      <w:r>
        <w:rPr>
          <w:rFonts w:cs="Arial"/>
        </w:rPr>
        <w:t>- Les métrés définitifs doivent être effectués selon le code des frais de construction et les centres de coûts de la direct</w:t>
      </w:r>
      <w:r>
        <w:rPr>
          <w:rFonts w:cs="Arial"/>
        </w:rPr>
        <w:t>ion des travaux.</w:t>
      </w:r>
    </w:p>
    <w:p w:rsidR="0029522E" w:rsidRDefault="00ED193F">
      <w:pPr>
        <w:ind w:left="709" w:hanging="142"/>
        <w:jc w:val="both"/>
        <w:rPr>
          <w:rFonts w:cs="Arial"/>
        </w:rPr>
      </w:pPr>
      <w:r>
        <w:rPr>
          <w:rFonts w:cs="Arial"/>
        </w:rPr>
        <w:t>- Tous les métrés définitifs doivent être présentés pour contrôle à l'ingénieur spécialisé.</w:t>
      </w:r>
    </w:p>
    <w:p w:rsidR="0029522E" w:rsidRDefault="0029522E">
      <w:pPr>
        <w:tabs>
          <w:tab w:val="left" w:pos="567"/>
          <w:tab w:val="left" w:pos="709"/>
        </w:tabs>
        <w:ind w:left="567" w:hanging="567"/>
        <w:jc w:val="both"/>
        <w:rPr>
          <w:rFonts w:cs="Arial"/>
          <w:b/>
        </w:rPr>
      </w:pPr>
    </w:p>
    <w:p w:rsidR="0029522E" w:rsidRDefault="00ED193F">
      <w:pPr>
        <w:pStyle w:val="berschrift2"/>
      </w:pPr>
      <w:bookmarkStart w:id="7" w:name="_Toc431815901"/>
      <w:r>
        <w:t>Sécurité au travail</w:t>
      </w:r>
      <w:bookmarkEnd w:id="7"/>
    </w:p>
    <w:p w:rsidR="0029522E" w:rsidRDefault="00ED193F">
      <w:pPr>
        <w:tabs>
          <w:tab w:val="left" w:pos="567"/>
          <w:tab w:val="left" w:pos="709"/>
        </w:tabs>
        <w:ind w:left="567" w:hanging="567"/>
        <w:jc w:val="both"/>
        <w:rPr>
          <w:rFonts w:cs="Arial"/>
          <w:b/>
          <w:color w:val="0000FF"/>
        </w:rPr>
      </w:pPr>
      <w:r>
        <w:rPr>
          <w:rFonts w:cs="Arial"/>
          <w:b/>
          <w:i/>
        </w:rPr>
        <w:tab/>
        <w:t>Généralités</w:t>
      </w:r>
    </w:p>
    <w:p w:rsidR="0029522E" w:rsidRDefault="00ED193F">
      <w:pPr>
        <w:ind w:left="709" w:hanging="142"/>
        <w:jc w:val="both"/>
        <w:rPr>
          <w:rFonts w:cs="Arial"/>
        </w:rPr>
      </w:pPr>
      <w:r>
        <w:rPr>
          <w:rFonts w:cs="Arial"/>
        </w:rPr>
        <w:t>- L'entrepreneur garantit la sécurité au travail dans le cadre de son mandat.</w:t>
      </w:r>
    </w:p>
    <w:p w:rsidR="0029522E" w:rsidRDefault="00ED193F">
      <w:pPr>
        <w:ind w:left="709" w:hanging="142"/>
        <w:jc w:val="both"/>
        <w:rPr>
          <w:rFonts w:cs="Arial"/>
        </w:rPr>
      </w:pPr>
      <w:r>
        <w:rPr>
          <w:rFonts w:cs="Arial"/>
        </w:rPr>
        <w:t xml:space="preserve">- S'il ne peut assurer la sécurité </w:t>
      </w:r>
      <w:r>
        <w:rPr>
          <w:rFonts w:cs="Arial"/>
        </w:rPr>
        <w:t>au travail par ses propres moyens, il doit indiquer par écrit quelles sont les mesures à prendre.</w:t>
      </w:r>
      <w:r>
        <w:rPr>
          <w:rFonts w:cs="Arial"/>
        </w:rPr>
        <w:tab/>
      </w:r>
    </w:p>
    <w:p w:rsidR="0029522E" w:rsidRDefault="00ED193F">
      <w:pPr>
        <w:ind w:left="709" w:hanging="142"/>
        <w:jc w:val="both"/>
        <w:rPr>
          <w:rFonts w:cs="Arial"/>
        </w:rPr>
      </w:pPr>
      <w:r>
        <w:rPr>
          <w:rFonts w:cs="Arial"/>
        </w:rPr>
        <w:tab/>
        <w:t>Les travaux sous tension (</w:t>
      </w:r>
      <w:proofErr w:type="spellStart"/>
      <w:r>
        <w:rPr>
          <w:rFonts w:cs="Arial"/>
        </w:rPr>
        <w:t>TsT</w:t>
      </w:r>
      <w:proofErr w:type="spellEnd"/>
      <w:r>
        <w:rPr>
          <w:rFonts w:cs="Arial"/>
        </w:rPr>
        <w:t>) doivent être exécutés conformément à la fiche d'information 4039 d'</w:t>
      </w:r>
      <w:proofErr w:type="spellStart"/>
      <w:r>
        <w:rPr>
          <w:rFonts w:cs="Arial"/>
        </w:rPr>
        <w:t>electrosuisse</w:t>
      </w:r>
      <w:proofErr w:type="spellEnd"/>
      <w:r>
        <w:rPr>
          <w:rFonts w:cs="Arial"/>
        </w:rPr>
        <w:t xml:space="preserve">. </w:t>
      </w:r>
    </w:p>
    <w:p w:rsidR="0029522E" w:rsidRDefault="00ED193F">
      <w:pPr>
        <w:ind w:left="709" w:hanging="142"/>
        <w:jc w:val="both"/>
        <w:rPr>
          <w:rFonts w:cs="Arial"/>
        </w:rPr>
      </w:pPr>
      <w:r>
        <w:rPr>
          <w:rFonts w:cs="Arial"/>
        </w:rPr>
        <w:tab/>
        <w:t>Les activités sur des installations élect</w:t>
      </w:r>
      <w:r>
        <w:rPr>
          <w:rFonts w:cs="Arial"/>
        </w:rPr>
        <w:t xml:space="preserve">riques doivent se conformer à la directive n° 407 de l'ESTI. </w:t>
      </w:r>
    </w:p>
    <w:p w:rsidR="0029522E" w:rsidRDefault="00ED193F">
      <w:pPr>
        <w:ind w:left="709" w:hanging="142"/>
        <w:jc w:val="both"/>
        <w:rPr>
          <w:rFonts w:cs="Arial"/>
        </w:rPr>
      </w:pPr>
      <w:r>
        <w:rPr>
          <w:rFonts w:cs="Arial"/>
        </w:rPr>
        <w:t xml:space="preserve">- Le maître d'ouvrage ne donne en principe aucun mandat pour des travaux d'installation sur des éléments sous tension. </w:t>
      </w:r>
      <w:r>
        <w:rPr>
          <w:rFonts w:cs="Arial"/>
        </w:rPr>
        <w:tab/>
      </w:r>
    </w:p>
    <w:p w:rsidR="0029522E" w:rsidRDefault="00ED193F">
      <w:pPr>
        <w:ind w:left="709" w:hanging="142"/>
        <w:jc w:val="both"/>
      </w:pPr>
      <w:r>
        <w:t>- Les travaux d'installation doivent en principe être exécutés sur des in</w:t>
      </w:r>
      <w:r>
        <w:t>stallations à courant fort déclenchées, hors tension, avec la méthode prévue pour les «travaux hors tension».</w:t>
      </w:r>
    </w:p>
    <w:p w:rsidR="0029522E" w:rsidRDefault="00ED193F">
      <w:pPr>
        <w:ind w:left="709" w:hanging="142"/>
        <w:jc w:val="both"/>
        <w:rPr>
          <w:rFonts w:cs="Arial"/>
        </w:rPr>
      </w:pPr>
      <w:r>
        <w:t>- Dans des situations spéciales, le maître d'ouvrage peut volontairement poser des exigences accrues en matière de personnel, d'équipement et d'or</w:t>
      </w:r>
      <w:r>
        <w:t xml:space="preserve">ganisation sur le chantier (méthodes de travail </w:t>
      </w:r>
      <w:proofErr w:type="spellStart"/>
      <w:r>
        <w:t>TsT</w:t>
      </w:r>
      <w:proofErr w:type="spellEnd"/>
      <w:r>
        <w:t>), même si les travaux ne sont pas considérés comme des travaux sur des installations à courant fort sous tension selon l'ordonnance sur le cou</w:t>
      </w:r>
      <w:r>
        <w:lastRenderedPageBreak/>
        <w:t>rant fort. Si des exigences accrues sont posées, un ordre de d</w:t>
      </w:r>
      <w:r>
        <w:t>éclenchement et de travail écrit est nécessaire.</w:t>
      </w:r>
    </w:p>
    <w:p w:rsidR="0029522E" w:rsidRDefault="0029522E">
      <w:pPr>
        <w:tabs>
          <w:tab w:val="left" w:pos="567"/>
          <w:tab w:val="left" w:pos="709"/>
        </w:tabs>
        <w:ind w:left="567" w:hanging="567"/>
        <w:jc w:val="both"/>
        <w:rPr>
          <w:rFonts w:cs="Arial"/>
        </w:rPr>
      </w:pPr>
    </w:p>
    <w:p w:rsidR="0029522E" w:rsidRDefault="0029522E">
      <w:pPr>
        <w:tabs>
          <w:tab w:val="left" w:pos="567"/>
          <w:tab w:val="left" w:pos="709"/>
        </w:tabs>
        <w:ind w:left="567" w:hanging="567"/>
        <w:jc w:val="both"/>
        <w:rPr>
          <w:rFonts w:cs="Arial"/>
        </w:rPr>
      </w:pPr>
    </w:p>
    <w:p w:rsidR="0029522E" w:rsidRDefault="0029522E">
      <w:pPr>
        <w:tabs>
          <w:tab w:val="left" w:pos="567"/>
          <w:tab w:val="left" w:pos="709"/>
        </w:tabs>
        <w:ind w:left="567" w:hanging="567"/>
        <w:jc w:val="both"/>
        <w:rPr>
          <w:rFonts w:cs="Arial"/>
        </w:rPr>
      </w:pPr>
    </w:p>
    <w:p w:rsidR="0029522E" w:rsidRDefault="00ED193F">
      <w:pPr>
        <w:tabs>
          <w:tab w:val="left" w:pos="709"/>
        </w:tabs>
        <w:ind w:left="567" w:hanging="567"/>
        <w:rPr>
          <w:rFonts w:cs="Arial"/>
        </w:rPr>
      </w:pPr>
      <w:r>
        <w:rPr>
          <w:rFonts w:cs="Arial"/>
        </w:rPr>
        <w:br w:type="page"/>
      </w:r>
    </w:p>
    <w:p w:rsidR="0029522E" w:rsidRDefault="00ED193F">
      <w:pPr>
        <w:pStyle w:val="berschrift2"/>
      </w:pPr>
      <w:bookmarkStart w:id="8" w:name="_Toc431815902"/>
      <w:r>
        <w:lastRenderedPageBreak/>
        <w:t>Déclaration de l'entrepreneur</w:t>
      </w:r>
      <w:bookmarkEnd w:id="8"/>
    </w:p>
    <w:p w:rsidR="0029522E" w:rsidRDefault="00ED193F">
      <w:pPr>
        <w:tabs>
          <w:tab w:val="left" w:pos="567"/>
          <w:tab w:val="left" w:pos="709"/>
        </w:tabs>
        <w:spacing w:line="240" w:lineRule="atLeast"/>
        <w:ind w:left="567" w:hanging="567"/>
        <w:jc w:val="both"/>
        <w:rPr>
          <w:rFonts w:cs="Arial"/>
          <w:b/>
        </w:rPr>
      </w:pPr>
      <w:r>
        <w:rPr>
          <w:rFonts w:cs="Arial"/>
          <w:color w:val="0000FF"/>
        </w:rPr>
        <w:tab/>
      </w:r>
      <w:r>
        <w:rPr>
          <w:rFonts w:cs="Arial"/>
          <w:b/>
        </w:rPr>
        <w:t>Personnel</w:t>
      </w:r>
    </w:p>
    <w:p w:rsidR="0029522E" w:rsidRDefault="00ED193F">
      <w:pPr>
        <w:tabs>
          <w:tab w:val="left" w:pos="1701"/>
          <w:tab w:val="left" w:pos="4536"/>
          <w:tab w:val="left" w:pos="5103"/>
          <w:tab w:val="left" w:pos="5812"/>
        </w:tabs>
        <w:spacing w:line="240" w:lineRule="atLeast"/>
        <w:ind w:left="567"/>
        <w:jc w:val="both"/>
        <w:rPr>
          <w:rFonts w:cs="Arial"/>
        </w:rPr>
      </w:pPr>
      <w:r>
        <w:rPr>
          <w:rFonts w:cs="Arial"/>
        </w:rPr>
        <w:t>Combien de personnes occupez-</w:t>
      </w:r>
      <w:proofErr w:type="gramStart"/>
      <w:r>
        <w:rPr>
          <w:rFonts w:cs="Arial"/>
        </w:rPr>
        <w:t>vous?</w:t>
      </w:r>
      <w:proofErr w:type="gramEnd"/>
    </w:p>
    <w:p w:rsidR="0029522E" w:rsidRDefault="00ED193F">
      <w:pPr>
        <w:tabs>
          <w:tab w:val="left" w:pos="1985"/>
          <w:tab w:val="left" w:pos="5103"/>
          <w:tab w:val="left" w:pos="6804"/>
        </w:tabs>
        <w:spacing w:line="360" w:lineRule="atLeast"/>
        <w:ind w:left="567"/>
        <w:jc w:val="both"/>
        <w:rPr>
          <w:rFonts w:cs="Arial"/>
        </w:rPr>
      </w:pPr>
      <w:proofErr w:type="gramStart"/>
      <w:r>
        <w:rPr>
          <w:rFonts w:cs="Arial"/>
        </w:rPr>
        <w:t>dont:</w:t>
      </w:r>
      <w:proofErr w:type="gramEnd"/>
      <w:r>
        <w:rPr>
          <w:rFonts w:cs="Arial"/>
        </w:rPr>
        <w:t xml:space="preserve"> </w:t>
      </w:r>
      <w:r>
        <w:rPr>
          <w:rFonts w:cs="Arial"/>
        </w:rPr>
        <w:tab/>
        <w:t xml:space="preserve">ingénieurs </w:t>
      </w:r>
      <w:proofErr w:type="spellStart"/>
      <w:r>
        <w:rPr>
          <w:rFonts w:cs="Arial"/>
        </w:rPr>
        <w:t>él</w:t>
      </w:r>
      <w:proofErr w:type="spellEnd"/>
      <w:r>
        <w:rPr>
          <w:rFonts w:cs="Arial"/>
        </w:rPr>
        <w:t>. ETS/HES</w:t>
      </w:r>
      <w:r>
        <w:rPr>
          <w:rFonts w:cs="Arial"/>
        </w:rPr>
        <w:tab/>
        <w:t>.................</w:t>
      </w:r>
    </w:p>
    <w:p w:rsidR="0029522E" w:rsidRDefault="00ED193F">
      <w:pPr>
        <w:tabs>
          <w:tab w:val="left" w:pos="1985"/>
          <w:tab w:val="left" w:pos="5103"/>
          <w:tab w:val="left" w:pos="6804"/>
        </w:tabs>
        <w:spacing w:line="360" w:lineRule="atLeast"/>
        <w:ind w:left="567"/>
        <w:jc w:val="both"/>
        <w:rPr>
          <w:rFonts w:cs="Arial"/>
        </w:rPr>
      </w:pPr>
      <w:r>
        <w:rPr>
          <w:rFonts w:cs="Arial"/>
        </w:rPr>
        <w:tab/>
        <w:t>installateurs-</w:t>
      </w:r>
      <w:proofErr w:type="spellStart"/>
      <w:r>
        <w:rPr>
          <w:rFonts w:cs="Arial"/>
        </w:rPr>
        <w:t>él</w:t>
      </w:r>
      <w:proofErr w:type="spellEnd"/>
      <w:r>
        <w:rPr>
          <w:rFonts w:cs="Arial"/>
        </w:rPr>
        <w:t xml:space="preserve">. </w:t>
      </w:r>
      <w:proofErr w:type="gramStart"/>
      <w:r>
        <w:rPr>
          <w:rFonts w:cs="Arial"/>
        </w:rPr>
        <w:t>avec</w:t>
      </w:r>
      <w:proofErr w:type="gramEnd"/>
      <w:r>
        <w:rPr>
          <w:rFonts w:cs="Arial"/>
        </w:rPr>
        <w:t xml:space="preserve"> </w:t>
      </w:r>
      <w:proofErr w:type="spellStart"/>
      <w:r>
        <w:rPr>
          <w:rFonts w:cs="Arial"/>
        </w:rPr>
        <w:t>dipl.</w:t>
      </w:r>
      <w:proofErr w:type="spellEnd"/>
      <w:r>
        <w:rPr>
          <w:rFonts w:cs="Arial"/>
        </w:rPr>
        <w:t xml:space="preserve"> </w:t>
      </w:r>
      <w:proofErr w:type="spellStart"/>
      <w:proofErr w:type="gramStart"/>
      <w:r>
        <w:rPr>
          <w:rFonts w:cs="Arial"/>
        </w:rPr>
        <w:t>féd</w:t>
      </w:r>
      <w:proofErr w:type="spellEnd"/>
      <w:proofErr w:type="gramEnd"/>
      <w:r>
        <w:rPr>
          <w:rFonts w:cs="Arial"/>
        </w:rPr>
        <w:t>.</w:t>
      </w:r>
      <w:r>
        <w:rPr>
          <w:rFonts w:cs="Arial"/>
        </w:rPr>
        <w:tab/>
        <w:t>.................</w:t>
      </w:r>
    </w:p>
    <w:p w:rsidR="0029522E" w:rsidRDefault="00ED193F">
      <w:pPr>
        <w:tabs>
          <w:tab w:val="left" w:pos="1985"/>
          <w:tab w:val="left" w:pos="5103"/>
          <w:tab w:val="left" w:pos="6804"/>
        </w:tabs>
        <w:spacing w:line="360" w:lineRule="atLeast"/>
        <w:ind w:left="567"/>
        <w:jc w:val="both"/>
        <w:rPr>
          <w:rFonts w:cs="Arial"/>
        </w:rPr>
      </w:pPr>
      <w:r>
        <w:rPr>
          <w:rFonts w:cs="Arial"/>
        </w:rPr>
        <w:tab/>
      </w:r>
      <w:proofErr w:type="gramStart"/>
      <w:r>
        <w:rPr>
          <w:rFonts w:cs="Arial"/>
        </w:rPr>
        <w:t>conseillers</w:t>
      </w:r>
      <w:proofErr w:type="gramEnd"/>
      <w:r>
        <w:rPr>
          <w:rFonts w:cs="Arial"/>
        </w:rPr>
        <w:t xml:space="preserve"> à la </w:t>
      </w:r>
      <w:r>
        <w:rPr>
          <w:rFonts w:cs="Arial"/>
        </w:rPr>
        <w:t xml:space="preserve">sécurité </w:t>
      </w:r>
      <w:proofErr w:type="spellStart"/>
      <w:r>
        <w:rPr>
          <w:rFonts w:cs="Arial"/>
        </w:rPr>
        <w:t>él</w:t>
      </w:r>
      <w:proofErr w:type="spellEnd"/>
      <w:r>
        <w:rPr>
          <w:rFonts w:cs="Arial"/>
        </w:rPr>
        <w:t>.</w:t>
      </w:r>
      <w:r>
        <w:rPr>
          <w:rFonts w:cs="Arial"/>
        </w:rPr>
        <w:tab/>
        <w:t>.................</w:t>
      </w:r>
    </w:p>
    <w:p w:rsidR="0029522E" w:rsidRDefault="00ED193F">
      <w:pPr>
        <w:tabs>
          <w:tab w:val="left" w:pos="1985"/>
          <w:tab w:val="left" w:pos="5103"/>
          <w:tab w:val="left" w:pos="6804"/>
        </w:tabs>
        <w:spacing w:line="360" w:lineRule="atLeast"/>
        <w:ind w:left="567"/>
        <w:jc w:val="both"/>
        <w:rPr>
          <w:rFonts w:cs="Arial"/>
        </w:rPr>
      </w:pPr>
      <w:r>
        <w:rPr>
          <w:rFonts w:cs="Arial"/>
        </w:rPr>
        <w:tab/>
      </w:r>
      <w:proofErr w:type="gramStart"/>
      <w:r>
        <w:rPr>
          <w:rFonts w:cs="Arial"/>
        </w:rPr>
        <w:t>spécialistes</w:t>
      </w:r>
      <w:proofErr w:type="gramEnd"/>
      <w:r>
        <w:rPr>
          <w:rFonts w:cs="Arial"/>
        </w:rPr>
        <w:t xml:space="preserve"> en télécoms</w:t>
      </w:r>
      <w:r>
        <w:rPr>
          <w:rFonts w:cs="Arial"/>
        </w:rPr>
        <w:tab/>
        <w:t>.................</w:t>
      </w:r>
    </w:p>
    <w:p w:rsidR="0029522E" w:rsidRDefault="00ED193F">
      <w:pPr>
        <w:tabs>
          <w:tab w:val="left" w:pos="1985"/>
          <w:tab w:val="left" w:pos="5103"/>
          <w:tab w:val="left" w:pos="6804"/>
        </w:tabs>
        <w:spacing w:line="360" w:lineRule="atLeast"/>
        <w:ind w:left="567"/>
        <w:jc w:val="both"/>
        <w:rPr>
          <w:rFonts w:cs="Arial"/>
        </w:rPr>
      </w:pPr>
      <w:r>
        <w:rPr>
          <w:rFonts w:cs="Arial"/>
        </w:rPr>
        <w:tab/>
      </w:r>
      <w:proofErr w:type="gramStart"/>
      <w:r>
        <w:rPr>
          <w:rFonts w:cs="Arial"/>
        </w:rPr>
        <w:t>spécialiste</w:t>
      </w:r>
      <w:proofErr w:type="gramEnd"/>
      <w:r>
        <w:rPr>
          <w:rFonts w:cs="Arial"/>
        </w:rPr>
        <w:t xml:space="preserve"> API</w:t>
      </w:r>
      <w:r>
        <w:rPr>
          <w:rFonts w:cs="Arial"/>
        </w:rPr>
        <w:tab/>
        <w:t>.................</w:t>
      </w:r>
    </w:p>
    <w:p w:rsidR="0029522E" w:rsidRDefault="00ED193F">
      <w:pPr>
        <w:tabs>
          <w:tab w:val="left" w:pos="1985"/>
          <w:tab w:val="left" w:pos="5103"/>
          <w:tab w:val="left" w:pos="6804"/>
        </w:tabs>
        <w:spacing w:line="360" w:lineRule="atLeast"/>
        <w:ind w:left="567"/>
        <w:jc w:val="both"/>
        <w:rPr>
          <w:rFonts w:cs="Arial"/>
        </w:rPr>
      </w:pPr>
      <w:r>
        <w:rPr>
          <w:rFonts w:cs="Arial"/>
        </w:rPr>
        <w:tab/>
        <w:t>installateurs-</w:t>
      </w:r>
      <w:proofErr w:type="spellStart"/>
      <w:r>
        <w:rPr>
          <w:rFonts w:cs="Arial"/>
        </w:rPr>
        <w:t>él</w:t>
      </w:r>
      <w:proofErr w:type="spellEnd"/>
      <w:r>
        <w:rPr>
          <w:rFonts w:cs="Arial"/>
        </w:rPr>
        <w:t xml:space="preserve">. </w:t>
      </w:r>
      <w:proofErr w:type="gramStart"/>
      <w:r>
        <w:rPr>
          <w:rFonts w:cs="Arial"/>
        </w:rPr>
        <w:t>avec</w:t>
      </w:r>
      <w:proofErr w:type="gramEnd"/>
      <w:r>
        <w:rPr>
          <w:rFonts w:cs="Arial"/>
        </w:rPr>
        <w:t xml:space="preserve"> CFC</w:t>
      </w:r>
      <w:r>
        <w:rPr>
          <w:rFonts w:cs="Arial"/>
        </w:rPr>
        <w:tab/>
        <w:t>.................</w:t>
      </w:r>
    </w:p>
    <w:p w:rsidR="0029522E" w:rsidRDefault="00ED193F">
      <w:pPr>
        <w:tabs>
          <w:tab w:val="left" w:pos="1985"/>
          <w:tab w:val="left" w:pos="5103"/>
          <w:tab w:val="left" w:pos="6804"/>
        </w:tabs>
        <w:spacing w:line="360" w:lineRule="atLeast"/>
        <w:ind w:left="567"/>
        <w:jc w:val="both"/>
        <w:rPr>
          <w:rFonts w:cs="Arial"/>
        </w:rPr>
      </w:pPr>
      <w:r>
        <w:rPr>
          <w:rFonts w:cs="Arial"/>
        </w:rPr>
        <w:tab/>
      </w:r>
      <w:proofErr w:type="gramStart"/>
      <w:r>
        <w:rPr>
          <w:rFonts w:cs="Arial"/>
        </w:rPr>
        <w:t>monteurs</w:t>
      </w:r>
      <w:proofErr w:type="gramEnd"/>
      <w:r>
        <w:rPr>
          <w:rFonts w:cs="Arial"/>
        </w:rPr>
        <w:t xml:space="preserve"> (sans CFC)</w:t>
      </w:r>
      <w:r>
        <w:rPr>
          <w:rFonts w:cs="Arial"/>
        </w:rPr>
        <w:tab/>
        <w:t>.................</w:t>
      </w:r>
    </w:p>
    <w:p w:rsidR="0029522E" w:rsidRDefault="00ED193F">
      <w:pPr>
        <w:tabs>
          <w:tab w:val="left" w:pos="1985"/>
          <w:tab w:val="left" w:pos="5103"/>
          <w:tab w:val="left" w:pos="6804"/>
        </w:tabs>
        <w:spacing w:line="360" w:lineRule="atLeast"/>
        <w:ind w:left="567"/>
        <w:jc w:val="both"/>
        <w:rPr>
          <w:rFonts w:cs="Arial"/>
        </w:rPr>
      </w:pPr>
      <w:r>
        <w:rPr>
          <w:rFonts w:cs="Arial"/>
        </w:rPr>
        <w:tab/>
      </w:r>
      <w:proofErr w:type="gramStart"/>
      <w:r>
        <w:rPr>
          <w:rFonts w:cs="Arial"/>
        </w:rPr>
        <w:t>apprentis</w:t>
      </w:r>
      <w:proofErr w:type="gramEnd"/>
      <w:r>
        <w:rPr>
          <w:rFonts w:cs="Arial"/>
        </w:rPr>
        <w:tab/>
        <w:t>.................</w:t>
      </w:r>
    </w:p>
    <w:p w:rsidR="0029522E" w:rsidRDefault="00ED193F">
      <w:pPr>
        <w:tabs>
          <w:tab w:val="left" w:pos="1701"/>
          <w:tab w:val="left" w:pos="4536"/>
          <w:tab w:val="left" w:pos="5103"/>
        </w:tabs>
        <w:spacing w:line="360" w:lineRule="atLeast"/>
        <w:ind w:left="567"/>
        <w:jc w:val="both"/>
        <w:rPr>
          <w:rFonts w:cs="Arial"/>
        </w:rPr>
      </w:pPr>
      <w:r>
        <w:rPr>
          <w:rFonts w:cs="Arial"/>
        </w:rPr>
        <w:t xml:space="preserve">Combien de personnes sont-elles </w:t>
      </w:r>
      <w:r>
        <w:rPr>
          <w:rFonts w:cs="Arial"/>
        </w:rPr>
        <w:t>du métier?.................</w:t>
      </w:r>
    </w:p>
    <w:p w:rsidR="0029522E" w:rsidRDefault="00ED193F">
      <w:pPr>
        <w:tabs>
          <w:tab w:val="left" w:pos="1701"/>
          <w:tab w:val="left" w:pos="4536"/>
          <w:tab w:val="left" w:pos="5812"/>
        </w:tabs>
        <w:spacing w:line="240" w:lineRule="atLeast"/>
        <w:ind w:left="567"/>
        <w:jc w:val="both"/>
        <w:rPr>
          <w:rFonts w:cs="Arial"/>
        </w:rPr>
      </w:pPr>
      <w:r>
        <w:rPr>
          <w:rFonts w:cs="Arial"/>
        </w:rPr>
        <w:t>(</w:t>
      </w:r>
      <w:proofErr w:type="gramStart"/>
      <w:r>
        <w:rPr>
          <w:rFonts w:cs="Arial"/>
        </w:rPr>
        <w:t>ordonnance</w:t>
      </w:r>
      <w:proofErr w:type="gramEnd"/>
      <w:r>
        <w:rPr>
          <w:rFonts w:cs="Arial"/>
        </w:rPr>
        <w:t xml:space="preserve"> sur les installations à basse tension, OIBT art. 8)</w:t>
      </w:r>
    </w:p>
    <w:p w:rsidR="0029522E" w:rsidRDefault="0029522E">
      <w:pPr>
        <w:tabs>
          <w:tab w:val="left" w:pos="567"/>
          <w:tab w:val="left" w:pos="709"/>
        </w:tabs>
        <w:spacing w:line="240" w:lineRule="atLeast"/>
        <w:ind w:left="567" w:hanging="567"/>
        <w:jc w:val="both"/>
        <w:rPr>
          <w:rFonts w:cs="Arial"/>
        </w:rPr>
      </w:pPr>
    </w:p>
    <w:p w:rsidR="0029522E" w:rsidRDefault="0029522E">
      <w:pPr>
        <w:tabs>
          <w:tab w:val="left" w:pos="567"/>
          <w:tab w:val="left" w:pos="709"/>
        </w:tabs>
        <w:spacing w:line="240" w:lineRule="atLeast"/>
        <w:ind w:left="567" w:hanging="567"/>
        <w:jc w:val="both"/>
        <w:rPr>
          <w:rFonts w:cs="Arial"/>
        </w:rPr>
      </w:pPr>
    </w:p>
    <w:p w:rsidR="0029522E" w:rsidRDefault="00ED193F">
      <w:pPr>
        <w:tabs>
          <w:tab w:val="left" w:pos="567"/>
          <w:tab w:val="left" w:pos="709"/>
        </w:tabs>
        <w:spacing w:line="240" w:lineRule="atLeast"/>
        <w:ind w:left="567" w:hanging="567"/>
        <w:jc w:val="both"/>
        <w:rPr>
          <w:rFonts w:cs="Arial"/>
          <w:b/>
        </w:rPr>
      </w:pPr>
      <w:r>
        <w:rPr>
          <w:rFonts w:cs="Arial"/>
          <w:b/>
        </w:rPr>
        <w:tab/>
        <w:t>Autres spécialités et champs d'activité</w:t>
      </w:r>
    </w:p>
    <w:p w:rsidR="0029522E" w:rsidRDefault="00ED193F">
      <w:pPr>
        <w:tabs>
          <w:tab w:val="left" w:pos="7513"/>
        </w:tabs>
        <w:spacing w:line="360" w:lineRule="atLeast"/>
        <w:ind w:left="567"/>
        <w:jc w:val="both"/>
        <w:rPr>
          <w:rFonts w:cs="Arial"/>
        </w:rPr>
      </w:pPr>
      <w:r>
        <w:rPr>
          <w:rFonts w:cs="Arial"/>
        </w:rPr>
        <w:t xml:space="preserve">L'entrepreneur occupe des télématiciens avec </w:t>
      </w:r>
      <w:proofErr w:type="spellStart"/>
      <w:r>
        <w:rPr>
          <w:rFonts w:cs="Arial"/>
        </w:rPr>
        <w:t>dipl.</w:t>
      </w:r>
      <w:proofErr w:type="spellEnd"/>
      <w:r>
        <w:rPr>
          <w:rFonts w:cs="Arial"/>
        </w:rPr>
        <w:t xml:space="preserve"> </w:t>
      </w:r>
      <w:proofErr w:type="spellStart"/>
      <w:proofErr w:type="gramStart"/>
      <w:r>
        <w:rPr>
          <w:rFonts w:cs="Arial"/>
        </w:rPr>
        <w:t>féd</w:t>
      </w:r>
      <w:proofErr w:type="spellEnd"/>
      <w:proofErr w:type="gramEnd"/>
      <w:r>
        <w:rPr>
          <w:rFonts w:cs="Arial"/>
        </w:rPr>
        <w:t>.</w:t>
      </w:r>
      <w:r>
        <w:rPr>
          <w:rFonts w:cs="Arial"/>
        </w:rPr>
        <w:tab/>
        <w:t>Oui</w:t>
      </w:r>
      <w:r>
        <w:rPr>
          <w:rFonts w:cs="Arial"/>
        </w:rPr>
        <w:sym w:font="Wingdings" w:char="F0A8"/>
      </w:r>
      <w:r>
        <w:rPr>
          <w:rFonts w:cs="Arial"/>
        </w:rPr>
        <w:t xml:space="preserve">      Non</w:t>
      </w:r>
      <w:r>
        <w:rPr>
          <w:rFonts w:cs="Arial"/>
        </w:rPr>
        <w:sym w:font="Wingdings" w:char="F0A8"/>
      </w:r>
    </w:p>
    <w:p w:rsidR="0029522E" w:rsidRDefault="00ED193F">
      <w:pPr>
        <w:tabs>
          <w:tab w:val="left" w:pos="7513"/>
        </w:tabs>
        <w:spacing w:line="360" w:lineRule="atLeast"/>
        <w:ind w:left="567" w:right="-143"/>
        <w:rPr>
          <w:rFonts w:cs="Arial"/>
        </w:rPr>
      </w:pPr>
      <w:r>
        <w:rPr>
          <w:rFonts w:cs="Arial"/>
        </w:rPr>
        <w:t xml:space="preserve">L'entrepreneur occupe des personnes compétentes </w:t>
      </w:r>
      <w:r>
        <w:rPr>
          <w:rFonts w:cs="Arial"/>
        </w:rPr>
        <w:t>pour travaux</w:t>
      </w:r>
      <w:r>
        <w:rPr>
          <w:rFonts w:cs="Arial"/>
        </w:rPr>
        <w:br/>
        <w:t>sous tension</w:t>
      </w:r>
      <w:r>
        <w:rPr>
          <w:rFonts w:cs="Arial"/>
        </w:rPr>
        <w:tab/>
        <w:t xml:space="preserve">Oui </w:t>
      </w:r>
      <w:r>
        <w:rPr>
          <w:rFonts w:cs="Arial"/>
        </w:rPr>
        <w:sym w:font="Wingdings" w:char="F0A8"/>
      </w:r>
      <w:r>
        <w:rPr>
          <w:rFonts w:cs="Arial"/>
        </w:rPr>
        <w:t xml:space="preserve">     Non </w:t>
      </w:r>
      <w:r>
        <w:rPr>
          <w:rFonts w:cs="Arial"/>
        </w:rPr>
        <w:sym w:font="Wingdings" w:char="F0A8"/>
      </w:r>
    </w:p>
    <w:p w:rsidR="0029522E" w:rsidRDefault="00ED193F">
      <w:pPr>
        <w:tabs>
          <w:tab w:val="left" w:pos="7513"/>
        </w:tabs>
        <w:spacing w:line="360" w:lineRule="atLeast"/>
        <w:ind w:left="567" w:right="-143"/>
        <w:rPr>
          <w:rFonts w:cs="Arial"/>
        </w:rPr>
      </w:pPr>
      <w:r>
        <w:rPr>
          <w:rFonts w:cs="Arial"/>
        </w:rPr>
        <w:t>L'entrepreneur est titulaire de la concession d'</w:t>
      </w:r>
      <w:proofErr w:type="spellStart"/>
      <w:r>
        <w:rPr>
          <w:rFonts w:cs="Arial"/>
        </w:rPr>
        <w:t>inst</w:t>
      </w:r>
      <w:proofErr w:type="spellEnd"/>
      <w:r>
        <w:rPr>
          <w:rFonts w:cs="Arial"/>
        </w:rPr>
        <w:t xml:space="preserve">. </w:t>
      </w:r>
      <w:proofErr w:type="gramStart"/>
      <w:r>
        <w:rPr>
          <w:rFonts w:cs="Arial"/>
        </w:rPr>
        <w:t>de</w:t>
      </w:r>
      <w:proofErr w:type="gramEnd"/>
      <w:r>
        <w:rPr>
          <w:rFonts w:cs="Arial"/>
        </w:rPr>
        <w:t xml:space="preserve"> radiodiffusion</w:t>
      </w:r>
      <w:r>
        <w:rPr>
          <w:rFonts w:cs="Arial"/>
        </w:rPr>
        <w:tab/>
        <w:t xml:space="preserve">Oui </w:t>
      </w:r>
      <w:r>
        <w:rPr>
          <w:rFonts w:cs="Arial"/>
        </w:rPr>
        <w:sym w:font="Wingdings" w:char="F0A8"/>
      </w:r>
      <w:r>
        <w:rPr>
          <w:rFonts w:cs="Arial"/>
        </w:rPr>
        <w:t xml:space="preserve">     Non </w:t>
      </w:r>
      <w:r>
        <w:rPr>
          <w:rFonts w:cs="Arial"/>
        </w:rPr>
        <w:sym w:font="Wingdings" w:char="F0A8"/>
      </w:r>
    </w:p>
    <w:p w:rsidR="0029522E" w:rsidRDefault="00ED193F">
      <w:pPr>
        <w:spacing w:line="360" w:lineRule="auto"/>
        <w:ind w:left="567"/>
        <w:jc w:val="both"/>
        <w:rPr>
          <w:rFonts w:cs="Arial"/>
        </w:rPr>
      </w:pPr>
      <w:proofErr w:type="gramStart"/>
      <w:r>
        <w:rPr>
          <w:rFonts w:cs="Arial"/>
        </w:rPr>
        <w:t>Autres?</w:t>
      </w:r>
      <w:proofErr w:type="gramEnd"/>
      <w:r>
        <w:rPr>
          <w:rFonts w:cs="Arial"/>
        </w:rPr>
        <w:t xml:space="preserve"> Si oui, </w:t>
      </w:r>
      <w:proofErr w:type="gramStart"/>
      <w:r>
        <w:rPr>
          <w:rFonts w:cs="Arial"/>
        </w:rPr>
        <w:t>lesquels?</w:t>
      </w:r>
      <w:proofErr w:type="gramEnd"/>
    </w:p>
    <w:p w:rsidR="0029522E" w:rsidRDefault="00ED193F">
      <w:pPr>
        <w:spacing w:line="360" w:lineRule="auto"/>
        <w:ind w:left="567"/>
        <w:jc w:val="both"/>
        <w:rPr>
          <w:rFonts w:cs="Arial"/>
        </w:rPr>
      </w:pPr>
      <w:r>
        <w:rPr>
          <w:rFonts w:cs="Arial"/>
        </w:rPr>
        <w:t>...........................................................................................................................................</w:t>
      </w:r>
    </w:p>
    <w:p w:rsidR="0029522E" w:rsidRDefault="00ED193F">
      <w:pPr>
        <w:spacing w:line="360" w:lineRule="auto"/>
        <w:ind w:left="567"/>
        <w:jc w:val="both"/>
        <w:rPr>
          <w:rFonts w:cs="Arial"/>
        </w:rPr>
      </w:pPr>
      <w:r>
        <w:rPr>
          <w:rFonts w:cs="Arial"/>
        </w:rPr>
        <w:t>....................................................................................................................</w:t>
      </w:r>
      <w:r>
        <w:rPr>
          <w:rFonts w:cs="Arial"/>
        </w:rPr>
        <w:t>.......................</w:t>
      </w:r>
    </w:p>
    <w:p w:rsidR="0029522E" w:rsidRDefault="00ED193F">
      <w:pPr>
        <w:spacing w:line="360" w:lineRule="auto"/>
        <w:ind w:left="567"/>
        <w:jc w:val="both"/>
        <w:rPr>
          <w:rFonts w:cs="Arial"/>
        </w:rPr>
      </w:pPr>
      <w:r>
        <w:rPr>
          <w:rFonts w:cs="Arial"/>
        </w:rPr>
        <w:t>...........................................................................................................................................</w:t>
      </w:r>
    </w:p>
    <w:p w:rsidR="0029522E" w:rsidRDefault="00ED193F">
      <w:pPr>
        <w:spacing w:line="360" w:lineRule="auto"/>
        <w:ind w:left="567"/>
        <w:jc w:val="both"/>
        <w:rPr>
          <w:rFonts w:cs="Arial"/>
        </w:rPr>
      </w:pPr>
      <w:r>
        <w:rPr>
          <w:rFonts w:cs="Arial"/>
        </w:rPr>
        <w:t>............................................................................................</w:t>
      </w:r>
      <w:r>
        <w:rPr>
          <w:rFonts w:cs="Arial"/>
        </w:rPr>
        <w:t>...............................................</w:t>
      </w:r>
    </w:p>
    <w:p w:rsidR="0029522E" w:rsidRDefault="00ED193F">
      <w:pPr>
        <w:spacing w:line="360" w:lineRule="auto"/>
        <w:ind w:left="567"/>
        <w:jc w:val="both"/>
        <w:rPr>
          <w:rFonts w:cs="Arial"/>
        </w:rPr>
      </w:pPr>
      <w:r>
        <w:rPr>
          <w:rFonts w:cs="Arial"/>
        </w:rPr>
        <w:t>...........................................................................................................................................</w:t>
      </w:r>
    </w:p>
    <w:p w:rsidR="0029522E" w:rsidRDefault="00ED193F">
      <w:pPr>
        <w:spacing w:line="360" w:lineRule="auto"/>
        <w:ind w:left="567"/>
        <w:jc w:val="both"/>
        <w:rPr>
          <w:rFonts w:cs="Arial"/>
        </w:rPr>
      </w:pPr>
      <w:r>
        <w:rPr>
          <w:rFonts w:cs="Arial"/>
        </w:rPr>
        <w:t>....................................................................</w:t>
      </w:r>
      <w:r>
        <w:rPr>
          <w:rFonts w:cs="Arial"/>
        </w:rPr>
        <w:t>.......................................................................</w:t>
      </w:r>
    </w:p>
    <w:p w:rsidR="0029522E" w:rsidRDefault="00ED193F">
      <w:pPr>
        <w:spacing w:line="360" w:lineRule="auto"/>
        <w:ind w:left="567"/>
        <w:jc w:val="both"/>
        <w:rPr>
          <w:rFonts w:cs="Arial"/>
        </w:rPr>
      </w:pPr>
      <w:r>
        <w:rPr>
          <w:rFonts w:cs="Arial"/>
        </w:rPr>
        <w:t>...........................................................................................................................................</w:t>
      </w:r>
    </w:p>
    <w:p w:rsidR="0029522E" w:rsidRDefault="00ED193F">
      <w:pPr>
        <w:spacing w:line="360" w:lineRule="auto"/>
        <w:ind w:left="567"/>
        <w:jc w:val="both"/>
        <w:rPr>
          <w:rFonts w:cs="Arial"/>
        </w:rPr>
      </w:pPr>
      <w:r>
        <w:rPr>
          <w:rFonts w:cs="Arial"/>
        </w:rPr>
        <w:t>............................................</w:t>
      </w:r>
      <w:r>
        <w:rPr>
          <w:rFonts w:cs="Arial"/>
        </w:rPr>
        <w:t>...............................................................................................</w:t>
      </w:r>
    </w:p>
    <w:p w:rsidR="0029522E" w:rsidRDefault="00ED193F">
      <w:pPr>
        <w:spacing w:line="360" w:lineRule="auto"/>
        <w:ind w:left="567"/>
        <w:jc w:val="both"/>
        <w:rPr>
          <w:rFonts w:cs="Arial"/>
        </w:rPr>
      </w:pPr>
      <w:r>
        <w:rPr>
          <w:rFonts w:cs="Arial"/>
        </w:rPr>
        <w:t>...........................................................................................................................................</w:t>
      </w:r>
    </w:p>
    <w:p w:rsidR="0029522E" w:rsidRDefault="00ED193F">
      <w:pPr>
        <w:spacing w:line="360" w:lineRule="auto"/>
        <w:ind w:left="567"/>
        <w:jc w:val="both"/>
        <w:rPr>
          <w:rFonts w:cs="Arial"/>
        </w:rPr>
      </w:pPr>
      <w:r>
        <w:rPr>
          <w:rFonts w:cs="Arial"/>
        </w:rPr>
        <w:t>....................</w:t>
      </w:r>
      <w:r>
        <w:rPr>
          <w:rFonts w:cs="Arial"/>
        </w:rPr>
        <w:t>.......................................................................................................................</w:t>
      </w:r>
    </w:p>
    <w:p w:rsidR="0029522E" w:rsidRDefault="00ED193F">
      <w:pPr>
        <w:tabs>
          <w:tab w:val="left" w:pos="709"/>
        </w:tabs>
        <w:ind w:left="567" w:hanging="567"/>
        <w:rPr>
          <w:rFonts w:cs="Arial"/>
        </w:rPr>
      </w:pPr>
      <w:r>
        <w:rPr>
          <w:rFonts w:cs="Arial"/>
        </w:rPr>
        <w:br w:type="page"/>
      </w:r>
    </w:p>
    <w:p w:rsidR="0029522E" w:rsidRDefault="00ED193F">
      <w:pPr>
        <w:pStyle w:val="berschrift2"/>
      </w:pPr>
      <w:bookmarkStart w:id="9" w:name="_Toc431815903"/>
      <w:r>
        <w:lastRenderedPageBreak/>
        <w:t>Bases de calcul</w:t>
      </w:r>
      <w:bookmarkEnd w:id="9"/>
    </w:p>
    <w:p w:rsidR="0029522E" w:rsidRDefault="0029522E">
      <w:pPr>
        <w:tabs>
          <w:tab w:val="left" w:pos="567"/>
          <w:tab w:val="left" w:pos="709"/>
        </w:tabs>
        <w:ind w:left="567" w:hanging="567"/>
        <w:jc w:val="both"/>
        <w:rPr>
          <w:rFonts w:cs="Arial"/>
        </w:rPr>
      </w:pPr>
    </w:p>
    <w:p w:rsidR="0029522E" w:rsidRDefault="00ED193F">
      <w:pPr>
        <w:tabs>
          <w:tab w:val="left" w:pos="567"/>
          <w:tab w:val="left" w:pos="709"/>
        </w:tabs>
        <w:ind w:left="567" w:hanging="567"/>
        <w:jc w:val="both"/>
        <w:rPr>
          <w:rFonts w:cs="Arial"/>
          <w:b/>
        </w:rPr>
      </w:pPr>
      <w:r>
        <w:rPr>
          <w:rFonts w:cs="Arial"/>
          <w:b/>
        </w:rPr>
        <w:tab/>
        <w:t>Travaux à la tâche (métrés définitifs)</w:t>
      </w:r>
    </w:p>
    <w:p w:rsidR="0029522E" w:rsidRDefault="00ED193F">
      <w:pPr>
        <w:tabs>
          <w:tab w:val="left" w:pos="2127"/>
          <w:tab w:val="left" w:pos="4536"/>
        </w:tabs>
        <w:ind w:left="567"/>
        <w:jc w:val="both"/>
        <w:rPr>
          <w:rFonts w:cs="Arial"/>
        </w:rPr>
      </w:pPr>
      <w:r>
        <w:rPr>
          <w:rFonts w:cs="Arial"/>
        </w:rPr>
        <w:t>Les calculs de la présente offre se fondent sur les bases suivantes de calcul</w:t>
      </w:r>
      <w:r>
        <w:rPr>
          <w:rFonts w:cs="Arial"/>
        </w:rPr>
        <w:t xml:space="preserve"> du prix de revient (à indiquer ici)</w:t>
      </w:r>
    </w:p>
    <w:p w:rsidR="0029522E" w:rsidRDefault="0029522E">
      <w:pPr>
        <w:tabs>
          <w:tab w:val="left" w:pos="2127"/>
          <w:tab w:val="left" w:pos="4536"/>
        </w:tabs>
        <w:ind w:left="567"/>
        <w:jc w:val="both"/>
        <w:rPr>
          <w:rFonts w:cs="Arial"/>
        </w:rPr>
      </w:pPr>
    </w:p>
    <w:p w:rsidR="0029522E" w:rsidRDefault="00ED193F">
      <w:pPr>
        <w:tabs>
          <w:tab w:val="left" w:pos="2127"/>
          <w:tab w:val="left" w:pos="3261"/>
        </w:tabs>
        <w:spacing w:line="360" w:lineRule="auto"/>
        <w:ind w:left="567"/>
        <w:rPr>
          <w:rFonts w:cs="Arial"/>
        </w:rPr>
      </w:pPr>
      <w:r>
        <w:rPr>
          <w:rFonts w:cs="Arial"/>
        </w:rPr>
        <w:t>...........................................................................................................................................</w:t>
      </w:r>
    </w:p>
    <w:p w:rsidR="0029522E" w:rsidRDefault="00ED193F">
      <w:pPr>
        <w:tabs>
          <w:tab w:val="left" w:pos="2127"/>
          <w:tab w:val="left" w:pos="3261"/>
        </w:tabs>
        <w:spacing w:line="360" w:lineRule="auto"/>
        <w:ind w:left="567"/>
        <w:rPr>
          <w:rFonts w:cs="Arial"/>
        </w:rPr>
      </w:pPr>
      <w:r>
        <w:rPr>
          <w:rFonts w:cs="Arial"/>
        </w:rPr>
        <w:t>..............................................................................</w:t>
      </w:r>
      <w:r>
        <w:rPr>
          <w:rFonts w:cs="Arial"/>
        </w:rPr>
        <w:t>.............................................................</w:t>
      </w:r>
    </w:p>
    <w:p w:rsidR="0029522E" w:rsidRDefault="00ED193F">
      <w:pPr>
        <w:tabs>
          <w:tab w:val="left" w:pos="2127"/>
          <w:tab w:val="left" w:pos="3261"/>
        </w:tabs>
        <w:spacing w:line="360" w:lineRule="auto"/>
        <w:ind w:left="567"/>
        <w:rPr>
          <w:rFonts w:cs="Arial"/>
        </w:rPr>
      </w:pPr>
      <w:r>
        <w:rPr>
          <w:rFonts w:cs="Arial"/>
        </w:rPr>
        <w:t>...........................................................................................................................................</w:t>
      </w:r>
    </w:p>
    <w:p w:rsidR="0029522E" w:rsidRDefault="0029522E">
      <w:pPr>
        <w:tabs>
          <w:tab w:val="left" w:pos="2127"/>
          <w:tab w:val="left" w:pos="4536"/>
        </w:tabs>
        <w:spacing w:line="240" w:lineRule="atLeast"/>
        <w:ind w:left="567"/>
        <w:rPr>
          <w:rFonts w:cs="Arial"/>
        </w:rPr>
      </w:pPr>
    </w:p>
    <w:p w:rsidR="0029522E" w:rsidRDefault="00ED193F">
      <w:pPr>
        <w:tabs>
          <w:tab w:val="left" w:pos="2127"/>
          <w:tab w:val="left" w:pos="4536"/>
        </w:tabs>
        <w:spacing w:line="240" w:lineRule="atLeast"/>
        <w:ind w:left="567"/>
        <w:rPr>
          <w:rFonts w:cs="Arial"/>
        </w:rPr>
      </w:pPr>
      <w:r>
        <w:rPr>
          <w:rFonts w:cs="Arial"/>
        </w:rPr>
        <w:t>Le matériel non mentionné dans les directives de calc</w:t>
      </w:r>
      <w:r>
        <w:rPr>
          <w:rFonts w:cs="Arial"/>
        </w:rPr>
        <w:t xml:space="preserve">ul du prix de revient utilisées pour l'établissement de l'offre se calcule comme </w:t>
      </w:r>
      <w:proofErr w:type="gramStart"/>
      <w:r>
        <w:rPr>
          <w:rFonts w:cs="Arial"/>
        </w:rPr>
        <w:t>suit:</w:t>
      </w:r>
      <w:proofErr w:type="gramEnd"/>
    </w:p>
    <w:p w:rsidR="0029522E" w:rsidRDefault="00ED193F">
      <w:pPr>
        <w:tabs>
          <w:tab w:val="left" w:pos="2127"/>
          <w:tab w:val="left" w:pos="4536"/>
        </w:tabs>
        <w:spacing w:line="360" w:lineRule="atLeast"/>
        <w:ind w:left="567"/>
        <w:rPr>
          <w:rFonts w:cs="Arial"/>
        </w:rPr>
      </w:pPr>
      <w:r>
        <w:rPr>
          <w:rFonts w:cs="Arial"/>
        </w:rPr>
        <w:t xml:space="preserve">Prix d'achat x </w:t>
      </w:r>
      <w:r>
        <w:rPr>
          <w:rFonts w:cs="Arial"/>
          <w:b/>
        </w:rPr>
        <w:t>facteur mixte 1 si priorité sur le chantier</w:t>
      </w:r>
      <w:r>
        <w:rPr>
          <w:rFonts w:cs="Arial"/>
        </w:rPr>
        <w:tab/>
      </w:r>
      <w:r>
        <w:rPr>
          <w:rFonts w:cs="Arial"/>
        </w:rPr>
        <w:tab/>
        <w:t>.....................</w:t>
      </w:r>
    </w:p>
    <w:p w:rsidR="0029522E" w:rsidRDefault="00ED193F">
      <w:pPr>
        <w:tabs>
          <w:tab w:val="left" w:pos="2127"/>
          <w:tab w:val="left" w:pos="4536"/>
        </w:tabs>
        <w:spacing w:line="360" w:lineRule="atLeast"/>
        <w:ind w:left="567"/>
        <w:rPr>
          <w:rFonts w:cs="Arial"/>
        </w:rPr>
      </w:pPr>
      <w:r>
        <w:rPr>
          <w:rFonts w:cs="Arial"/>
        </w:rPr>
        <w:t xml:space="preserve">Prix d'achat x </w:t>
      </w:r>
      <w:r>
        <w:rPr>
          <w:rFonts w:cs="Arial"/>
          <w:b/>
        </w:rPr>
        <w:t>facteur mixte 2 si priorité du magasin</w:t>
      </w:r>
      <w:r>
        <w:rPr>
          <w:rFonts w:cs="Arial"/>
        </w:rPr>
        <w:tab/>
      </w:r>
      <w:r>
        <w:rPr>
          <w:rFonts w:cs="Arial"/>
        </w:rPr>
        <w:tab/>
        <w:t>.....................</w:t>
      </w:r>
    </w:p>
    <w:p w:rsidR="0029522E" w:rsidRDefault="00ED193F">
      <w:pPr>
        <w:tabs>
          <w:tab w:val="left" w:pos="2127"/>
          <w:tab w:val="left" w:pos="4536"/>
        </w:tabs>
        <w:spacing w:line="360" w:lineRule="atLeast"/>
        <w:ind w:left="567"/>
        <w:rPr>
          <w:rFonts w:cs="Arial"/>
        </w:rPr>
      </w:pPr>
      <w:r>
        <w:rPr>
          <w:rFonts w:cs="Arial"/>
        </w:rPr>
        <w:t>Sur demand</w:t>
      </w:r>
      <w:r>
        <w:rPr>
          <w:rFonts w:cs="Arial"/>
        </w:rPr>
        <w:t>e de la direction des travaux, les factures des fournisseurs doivent être présentées lors du décompte.</w:t>
      </w:r>
    </w:p>
    <w:p w:rsidR="0029522E" w:rsidRDefault="00ED193F">
      <w:pPr>
        <w:spacing w:before="360" w:line="240" w:lineRule="atLeast"/>
        <w:ind w:left="709" w:hanging="142"/>
        <w:jc w:val="both"/>
        <w:rPr>
          <w:rFonts w:cs="Arial"/>
        </w:rPr>
      </w:pPr>
      <w:r>
        <w:rPr>
          <w:rFonts w:cs="Arial"/>
        </w:rPr>
        <w:t xml:space="preserve">- Indications relatives au personnel prévu pour l'exécution des travaux faisant l'objet de l'appel d'offres et aux taux horaires </w:t>
      </w:r>
      <w:proofErr w:type="gramStart"/>
      <w:r>
        <w:rPr>
          <w:rFonts w:cs="Arial"/>
        </w:rPr>
        <w:t>calculés:</w:t>
      </w:r>
      <w:proofErr w:type="gramEnd"/>
    </w:p>
    <w:p w:rsidR="0029522E" w:rsidRDefault="00ED193F">
      <w:pPr>
        <w:tabs>
          <w:tab w:val="left" w:pos="8222"/>
        </w:tabs>
        <w:spacing w:line="240" w:lineRule="atLeast"/>
        <w:ind w:left="709" w:hanging="142"/>
        <w:jc w:val="both"/>
        <w:rPr>
          <w:rFonts w:cs="Arial"/>
        </w:rPr>
      </w:pPr>
      <w:r>
        <w:rPr>
          <w:rFonts w:cs="Arial"/>
        </w:rPr>
        <w:t>- Personnel pr</w:t>
      </w:r>
      <w:r>
        <w:rPr>
          <w:rFonts w:cs="Arial"/>
        </w:rPr>
        <w:t>évu (nom / formation / fonction</w:t>
      </w:r>
      <w:proofErr w:type="gramStart"/>
      <w:r>
        <w:rPr>
          <w:rFonts w:cs="Arial"/>
        </w:rPr>
        <w:t>):</w:t>
      </w:r>
      <w:proofErr w:type="gramEnd"/>
    </w:p>
    <w:p w:rsidR="0029522E" w:rsidRDefault="00ED193F">
      <w:pPr>
        <w:tabs>
          <w:tab w:val="left" w:pos="567"/>
          <w:tab w:val="left" w:pos="709"/>
          <w:tab w:val="right" w:pos="9072"/>
        </w:tabs>
        <w:spacing w:line="360" w:lineRule="atLeast"/>
        <w:ind w:left="567"/>
        <w:jc w:val="both"/>
        <w:rPr>
          <w:rFonts w:cs="Arial"/>
        </w:rPr>
      </w:pPr>
      <w:r>
        <w:rPr>
          <w:rFonts w:cs="Arial"/>
        </w:rPr>
        <w:t xml:space="preserve">Chef de </w:t>
      </w:r>
      <w:proofErr w:type="gramStart"/>
      <w:r>
        <w:rPr>
          <w:rFonts w:cs="Arial"/>
        </w:rPr>
        <w:t>projet:</w:t>
      </w:r>
      <w:proofErr w:type="gramEnd"/>
      <w:r>
        <w:rPr>
          <w:rFonts w:cs="Arial"/>
        </w:rPr>
        <w:t xml:space="preserve"> </w:t>
      </w:r>
    </w:p>
    <w:p w:rsidR="0029522E" w:rsidRDefault="00ED193F">
      <w:pPr>
        <w:tabs>
          <w:tab w:val="left" w:pos="567"/>
          <w:tab w:val="left" w:pos="709"/>
          <w:tab w:val="right" w:pos="9072"/>
        </w:tabs>
        <w:spacing w:line="360" w:lineRule="atLeast"/>
        <w:ind w:left="567"/>
        <w:jc w:val="both"/>
        <w:rPr>
          <w:rFonts w:cs="Arial"/>
        </w:rPr>
      </w:pPr>
      <w:r>
        <w:rPr>
          <w:rFonts w:cs="Arial"/>
        </w:rPr>
        <w:t>...........................................................................................................................................</w:t>
      </w:r>
    </w:p>
    <w:p w:rsidR="0029522E" w:rsidRDefault="00ED193F">
      <w:pPr>
        <w:tabs>
          <w:tab w:val="left" w:pos="567"/>
          <w:tab w:val="left" w:pos="709"/>
          <w:tab w:val="right" w:pos="9072"/>
        </w:tabs>
        <w:spacing w:line="360" w:lineRule="atLeast"/>
        <w:ind w:left="567"/>
        <w:rPr>
          <w:rFonts w:cs="Arial"/>
        </w:rPr>
      </w:pPr>
      <w:r>
        <w:rPr>
          <w:rFonts w:cs="Arial"/>
        </w:rPr>
        <w:t xml:space="preserve">Chef de chantier: </w:t>
      </w:r>
      <w:r>
        <w:rPr>
          <w:rFonts w:cs="Arial"/>
          <w:color w:val="000000" w:themeColor="text1"/>
        </w:rPr>
        <w:t>...........................................................................................................................................</w:t>
      </w:r>
    </w:p>
    <w:p w:rsidR="0029522E" w:rsidRDefault="0029522E">
      <w:pPr>
        <w:tabs>
          <w:tab w:val="left" w:pos="567"/>
          <w:tab w:val="left" w:pos="709"/>
        </w:tabs>
        <w:spacing w:line="240" w:lineRule="atLeast"/>
        <w:ind w:left="567" w:hanging="567"/>
        <w:jc w:val="both"/>
        <w:rPr>
          <w:rFonts w:cs="Arial"/>
        </w:rPr>
      </w:pPr>
    </w:p>
    <w:p w:rsidR="0029522E" w:rsidRDefault="00ED193F">
      <w:pPr>
        <w:tabs>
          <w:tab w:val="left" w:pos="2977"/>
          <w:tab w:val="right" w:pos="9072"/>
        </w:tabs>
        <w:spacing w:before="120" w:line="240" w:lineRule="atLeast"/>
        <w:ind w:left="709" w:right="28" w:hanging="142"/>
        <w:rPr>
          <w:rFonts w:cs="Arial"/>
        </w:rPr>
      </w:pPr>
      <w:r>
        <w:rPr>
          <w:rFonts w:cs="Arial"/>
        </w:rPr>
        <w:t xml:space="preserve">- Le taux horaire moyen calculé pour l'exécution de l'ensemble des travaux </w:t>
      </w:r>
      <w:r>
        <w:rPr>
          <w:rFonts w:cs="Arial"/>
        </w:rPr>
        <w:br/>
        <w:t>est de:</w:t>
      </w:r>
      <w:r>
        <w:rPr>
          <w:rFonts w:cs="Arial"/>
        </w:rPr>
        <w:tab/>
      </w:r>
      <w:r>
        <w:rPr>
          <w:rFonts w:cs="Arial"/>
        </w:rPr>
        <w:tab/>
        <w:t>..................CHF/h</w:t>
      </w:r>
    </w:p>
    <w:p w:rsidR="0029522E" w:rsidRDefault="00ED193F">
      <w:pPr>
        <w:tabs>
          <w:tab w:val="left" w:pos="2977"/>
          <w:tab w:val="right" w:pos="9072"/>
        </w:tabs>
        <w:spacing w:line="360" w:lineRule="atLeast"/>
        <w:ind w:left="709" w:right="28" w:hanging="142"/>
        <w:jc w:val="both"/>
        <w:rPr>
          <w:rFonts w:cs="Arial"/>
        </w:rPr>
      </w:pPr>
      <w:r>
        <w:rPr>
          <w:rFonts w:cs="Arial"/>
        </w:rPr>
        <w:t>- Le t</w:t>
      </w:r>
      <w:r>
        <w:rPr>
          <w:rFonts w:cs="Arial"/>
        </w:rPr>
        <w:t>otal des heures de montage est de:</w:t>
      </w:r>
      <w:r>
        <w:rPr>
          <w:rFonts w:cs="Arial"/>
        </w:rPr>
        <w:tab/>
        <w:t>.......................h</w:t>
      </w:r>
    </w:p>
    <w:p w:rsidR="0029522E" w:rsidRDefault="0029522E">
      <w:pPr>
        <w:tabs>
          <w:tab w:val="left" w:pos="2977"/>
          <w:tab w:val="right" w:pos="9072"/>
        </w:tabs>
        <w:spacing w:line="240" w:lineRule="atLeast"/>
        <w:ind w:left="709" w:right="28" w:hanging="142"/>
        <w:jc w:val="both"/>
        <w:rPr>
          <w:rFonts w:cs="Arial"/>
        </w:rPr>
      </w:pPr>
    </w:p>
    <w:p w:rsidR="0029522E" w:rsidRDefault="00ED193F">
      <w:pPr>
        <w:tabs>
          <w:tab w:val="left" w:pos="2977"/>
          <w:tab w:val="right" w:pos="9072"/>
        </w:tabs>
        <w:spacing w:before="120" w:line="240" w:lineRule="atLeast"/>
        <w:ind w:left="709" w:right="28" w:hanging="142"/>
        <w:jc w:val="both"/>
        <w:rPr>
          <w:rFonts w:cs="Arial"/>
        </w:rPr>
      </w:pPr>
      <w:r>
        <w:rPr>
          <w:rFonts w:cs="Arial"/>
        </w:rPr>
        <w:t>- Indication des heures de montage prévues ainsi que de leur répartition sur le personnel prévu pour l'exécution des travaux:</w:t>
      </w:r>
    </w:p>
    <w:p w:rsidR="0029522E" w:rsidRDefault="00ED193F">
      <w:pPr>
        <w:tabs>
          <w:tab w:val="left" w:pos="2977"/>
          <w:tab w:val="right" w:pos="9072"/>
        </w:tabs>
        <w:spacing w:line="360" w:lineRule="atLeast"/>
        <w:ind w:left="709" w:right="28" w:hanging="142"/>
        <w:jc w:val="both"/>
        <w:rPr>
          <w:rFonts w:cs="Arial"/>
        </w:rPr>
      </w:pPr>
      <w:r>
        <w:rPr>
          <w:rFonts w:cs="Arial"/>
        </w:rPr>
        <w:t xml:space="preserve">- Total des heures de montage :  </w:t>
      </w:r>
      <w:r>
        <w:rPr>
          <w:rFonts w:cs="Arial"/>
        </w:rPr>
        <w:tab/>
        <w:t>...................... h</w:t>
      </w:r>
      <w:r>
        <w:rPr>
          <w:rFonts w:cs="Arial"/>
        </w:rPr>
        <w:br/>
      </w:r>
    </w:p>
    <w:p w:rsidR="0029522E" w:rsidRDefault="00ED193F">
      <w:pPr>
        <w:tabs>
          <w:tab w:val="left" w:pos="2977"/>
          <w:tab w:val="right" w:pos="9072"/>
        </w:tabs>
        <w:spacing w:line="240" w:lineRule="atLeast"/>
        <w:ind w:left="709" w:right="28" w:hanging="142"/>
        <w:rPr>
          <w:rFonts w:cs="Arial"/>
        </w:rPr>
      </w:pPr>
      <w:r>
        <w:rPr>
          <w:rFonts w:cs="Arial"/>
        </w:rPr>
        <w:t>- Personn</w:t>
      </w:r>
      <w:r>
        <w:rPr>
          <w:rFonts w:cs="Arial"/>
        </w:rPr>
        <w:t>el prévu</w:t>
      </w:r>
      <w:r>
        <w:rPr>
          <w:rFonts w:cs="Arial"/>
        </w:rPr>
        <w:tab/>
      </w:r>
      <w:r>
        <w:rPr>
          <w:rFonts w:cs="Arial"/>
        </w:rPr>
        <w:tab/>
        <w:t xml:space="preserve">Nombre </w:t>
      </w:r>
      <w:proofErr w:type="gramStart"/>
      <w:r>
        <w:rPr>
          <w:rFonts w:cs="Arial"/>
        </w:rPr>
        <w:t>d'heures</w:t>
      </w:r>
      <w:proofErr w:type="gramEnd"/>
      <w:r>
        <w:rPr>
          <w:rFonts w:cs="Arial"/>
        </w:rPr>
        <w:br/>
        <w:t>(formation / fonction)</w:t>
      </w:r>
      <w:r>
        <w:rPr>
          <w:rFonts w:cs="Arial"/>
        </w:rPr>
        <w:tab/>
      </w:r>
      <w:r>
        <w:rPr>
          <w:rFonts w:cs="Arial"/>
        </w:rPr>
        <w:tab/>
        <w:t>(h)</w:t>
      </w:r>
    </w:p>
    <w:p w:rsidR="0029522E" w:rsidRDefault="00ED193F">
      <w:pPr>
        <w:tabs>
          <w:tab w:val="left" w:pos="2977"/>
          <w:tab w:val="right" w:pos="9072"/>
        </w:tabs>
        <w:spacing w:line="360" w:lineRule="atLeast"/>
        <w:ind w:left="709" w:right="28" w:hanging="142"/>
        <w:rPr>
          <w:rFonts w:cs="Arial"/>
        </w:rPr>
      </w:pPr>
      <w:r>
        <w:rPr>
          <w:rFonts w:cs="Arial"/>
        </w:rPr>
        <w:t>- ........................................................................................................</w:t>
      </w:r>
      <w:r>
        <w:rPr>
          <w:rFonts w:cs="Arial"/>
        </w:rPr>
        <w:tab/>
        <w:t>..............................</w:t>
      </w:r>
    </w:p>
    <w:p w:rsidR="0029522E" w:rsidRDefault="00ED193F">
      <w:pPr>
        <w:tabs>
          <w:tab w:val="left" w:pos="2977"/>
          <w:tab w:val="right" w:pos="9072"/>
        </w:tabs>
        <w:spacing w:line="360" w:lineRule="atLeast"/>
        <w:ind w:left="709" w:right="28" w:hanging="142"/>
        <w:rPr>
          <w:rFonts w:cs="Arial"/>
        </w:rPr>
      </w:pPr>
      <w:r>
        <w:rPr>
          <w:rFonts w:cs="Arial"/>
        </w:rPr>
        <w:t xml:space="preserve">- </w:t>
      </w:r>
      <w:r>
        <w:rPr>
          <w:rFonts w:cs="Arial"/>
        </w:rPr>
        <w:t>..........................................................................................................</w:t>
      </w:r>
      <w:r>
        <w:rPr>
          <w:rFonts w:cs="Arial"/>
        </w:rPr>
        <w:tab/>
        <w:t>..............................</w:t>
      </w:r>
    </w:p>
    <w:p w:rsidR="0029522E" w:rsidRDefault="00ED193F">
      <w:pPr>
        <w:tabs>
          <w:tab w:val="left" w:pos="2977"/>
          <w:tab w:val="right" w:pos="9072"/>
        </w:tabs>
        <w:spacing w:line="360" w:lineRule="atLeast"/>
        <w:ind w:left="709" w:right="28" w:hanging="142"/>
        <w:rPr>
          <w:rFonts w:cs="Arial"/>
        </w:rPr>
      </w:pPr>
      <w:r>
        <w:rPr>
          <w:rFonts w:cs="Arial"/>
        </w:rPr>
        <w:t>- ..........................................................................................................</w:t>
      </w:r>
      <w:r>
        <w:rPr>
          <w:rFonts w:cs="Arial"/>
        </w:rPr>
        <w:tab/>
        <w:t>.........</w:t>
      </w:r>
      <w:r>
        <w:rPr>
          <w:rFonts w:cs="Arial"/>
        </w:rPr>
        <w:t>.....................</w:t>
      </w:r>
    </w:p>
    <w:p w:rsidR="0029522E" w:rsidRDefault="00ED193F">
      <w:pPr>
        <w:tabs>
          <w:tab w:val="left" w:pos="2977"/>
          <w:tab w:val="right" w:pos="9072"/>
        </w:tabs>
        <w:spacing w:line="360" w:lineRule="atLeast"/>
        <w:ind w:left="709" w:right="28" w:hanging="142"/>
        <w:rPr>
          <w:rFonts w:cs="Arial"/>
        </w:rPr>
      </w:pPr>
      <w:r>
        <w:rPr>
          <w:rFonts w:cs="Arial"/>
        </w:rPr>
        <w:t>- .........................................................................................................</w:t>
      </w:r>
      <w:r>
        <w:rPr>
          <w:rFonts w:cs="Arial"/>
        </w:rPr>
        <w:tab/>
        <w:t>..............................</w:t>
      </w:r>
    </w:p>
    <w:p w:rsidR="0029522E" w:rsidRDefault="00ED193F">
      <w:pPr>
        <w:tabs>
          <w:tab w:val="left" w:pos="2977"/>
          <w:tab w:val="right" w:pos="9072"/>
        </w:tabs>
        <w:spacing w:line="360" w:lineRule="atLeast"/>
        <w:ind w:left="709" w:right="28" w:hanging="142"/>
        <w:rPr>
          <w:rFonts w:cs="Arial"/>
        </w:rPr>
      </w:pPr>
      <w:r>
        <w:rPr>
          <w:rFonts w:cs="Arial"/>
        </w:rPr>
        <w:t>- .............................................................................................</w:t>
      </w:r>
      <w:r>
        <w:rPr>
          <w:rFonts w:cs="Arial"/>
        </w:rPr>
        <w:t>............</w:t>
      </w:r>
      <w:r>
        <w:rPr>
          <w:rFonts w:cs="Arial"/>
        </w:rPr>
        <w:tab/>
        <w:t>..............................</w:t>
      </w:r>
    </w:p>
    <w:p w:rsidR="0029522E" w:rsidRDefault="00ED193F">
      <w:pPr>
        <w:tabs>
          <w:tab w:val="left" w:pos="709"/>
        </w:tabs>
        <w:ind w:left="567" w:hanging="567"/>
        <w:rPr>
          <w:rFonts w:cs="Arial"/>
        </w:rPr>
      </w:pPr>
      <w:r>
        <w:rPr>
          <w:rFonts w:cs="Arial"/>
        </w:rPr>
        <w:br w:type="page"/>
      </w:r>
    </w:p>
    <w:p w:rsidR="0029522E" w:rsidRDefault="0029522E">
      <w:pPr>
        <w:tabs>
          <w:tab w:val="center" w:pos="284"/>
        </w:tabs>
        <w:spacing w:line="240" w:lineRule="atLeast"/>
        <w:ind w:left="567" w:hanging="567"/>
        <w:jc w:val="both"/>
        <w:rPr>
          <w:rFonts w:cs="Arial"/>
        </w:rPr>
      </w:pPr>
    </w:p>
    <w:p w:rsidR="0029522E" w:rsidRDefault="00ED193F">
      <w:pPr>
        <w:spacing w:line="240" w:lineRule="atLeast"/>
        <w:ind w:left="567"/>
        <w:jc w:val="both"/>
        <w:rPr>
          <w:rFonts w:cs="Arial"/>
          <w:b/>
        </w:rPr>
      </w:pPr>
      <w:r>
        <w:rPr>
          <w:rFonts w:cs="Arial"/>
          <w:b/>
        </w:rPr>
        <w:t>Installations provisoires</w:t>
      </w:r>
    </w:p>
    <w:p w:rsidR="0029522E" w:rsidRDefault="0029522E">
      <w:pPr>
        <w:spacing w:line="240" w:lineRule="atLeast"/>
        <w:ind w:left="567"/>
        <w:jc w:val="both"/>
        <w:rPr>
          <w:rFonts w:cs="Arial"/>
        </w:rPr>
      </w:pPr>
    </w:p>
    <w:p w:rsidR="0029522E" w:rsidRDefault="00ED193F">
      <w:pPr>
        <w:spacing w:line="240" w:lineRule="atLeast"/>
        <w:ind w:left="709" w:hanging="142"/>
        <w:jc w:val="both"/>
        <w:rPr>
          <w:rFonts w:cs="Arial"/>
          <w:b/>
          <w:color w:val="0000FF"/>
        </w:rPr>
      </w:pPr>
      <w:proofErr w:type="gramStart"/>
      <w:r>
        <w:rPr>
          <w:rFonts w:cs="Arial"/>
          <w:b/>
        </w:rPr>
        <w:t>Généralités:</w:t>
      </w:r>
      <w:proofErr w:type="gramEnd"/>
    </w:p>
    <w:p w:rsidR="0029522E" w:rsidRDefault="00ED193F">
      <w:pPr>
        <w:ind w:left="709" w:hanging="142"/>
        <w:jc w:val="both"/>
        <w:rPr>
          <w:rFonts w:cs="Arial"/>
        </w:rPr>
      </w:pPr>
      <w:r>
        <w:rPr>
          <w:rFonts w:cs="Arial"/>
        </w:rPr>
        <w:t xml:space="preserve">- Tous les travaux effectués pour les installations provisoires le sont en règle générale selon les instructions et les documents d'exécution de la direction des travaux spécialisés. Ils seront facturés aux prix unitaires </w:t>
      </w:r>
      <w:r w:rsidRPr="00ED193F">
        <w:rPr>
          <w:rFonts w:cs="Arial"/>
        </w:rPr>
        <w:t>proposés dans le présent appel d'o</w:t>
      </w:r>
      <w:r w:rsidRPr="00ED193F">
        <w:rPr>
          <w:rFonts w:cs="Arial"/>
        </w:rPr>
        <w:t>ffres</w:t>
      </w:r>
      <w:r>
        <w:rPr>
          <w:rFonts w:cs="Arial"/>
        </w:rPr>
        <w:t>.</w:t>
      </w:r>
    </w:p>
    <w:p w:rsidR="0029522E" w:rsidRDefault="0029522E">
      <w:pPr>
        <w:ind w:left="709" w:hanging="142"/>
        <w:jc w:val="both"/>
        <w:rPr>
          <w:rFonts w:cs="Arial"/>
        </w:rPr>
      </w:pPr>
    </w:p>
    <w:p w:rsidR="0029522E" w:rsidRDefault="00ED193F">
      <w:pPr>
        <w:widowControl/>
        <w:numPr>
          <w:ilvl w:val="0"/>
          <w:numId w:val="18"/>
        </w:numPr>
        <w:spacing w:line="240" w:lineRule="auto"/>
        <w:ind w:left="709" w:hanging="142"/>
        <w:jc w:val="both"/>
        <w:rPr>
          <w:rFonts w:cs="Arial"/>
        </w:rPr>
      </w:pPr>
      <w:r>
        <w:rPr>
          <w:rFonts w:cs="Arial"/>
        </w:rPr>
        <w:t>Si aucune position n'est prévue à ce propos dans les métrés préliminaires, les travaux concernés sont exécutés en régie.</w:t>
      </w:r>
    </w:p>
    <w:p w:rsidR="0029522E" w:rsidRDefault="0029522E">
      <w:pPr>
        <w:spacing w:line="240" w:lineRule="atLeast"/>
        <w:ind w:left="709" w:hanging="142"/>
        <w:jc w:val="both"/>
        <w:rPr>
          <w:rFonts w:cs="Arial"/>
        </w:rPr>
      </w:pPr>
    </w:p>
    <w:p w:rsidR="0029522E" w:rsidRDefault="00ED193F">
      <w:pPr>
        <w:spacing w:line="240" w:lineRule="atLeast"/>
        <w:ind w:left="709" w:hanging="142"/>
        <w:jc w:val="both"/>
        <w:rPr>
          <w:rFonts w:cs="Arial"/>
          <w:b/>
        </w:rPr>
      </w:pPr>
      <w:r>
        <w:rPr>
          <w:rFonts w:cs="Arial"/>
        </w:rPr>
        <w:t>- Les travaux effectués pour des installations provisoires ne peuvent être facturés au maître d'ouvrage que s'ils ont été ordo</w:t>
      </w:r>
      <w:r>
        <w:rPr>
          <w:rFonts w:cs="Arial"/>
        </w:rPr>
        <w:t>nnés par la direction des travaux.</w:t>
      </w:r>
    </w:p>
    <w:p w:rsidR="0029522E" w:rsidRDefault="0029522E">
      <w:pPr>
        <w:spacing w:line="240" w:lineRule="atLeast"/>
        <w:ind w:left="709" w:hanging="142"/>
        <w:jc w:val="both"/>
        <w:rPr>
          <w:rFonts w:cs="Arial"/>
        </w:rPr>
      </w:pPr>
    </w:p>
    <w:p w:rsidR="0029522E" w:rsidRDefault="00ED193F">
      <w:pPr>
        <w:spacing w:line="240" w:lineRule="atLeast"/>
        <w:ind w:left="709" w:hanging="142"/>
        <w:rPr>
          <w:rFonts w:cs="Arial"/>
        </w:rPr>
      </w:pPr>
      <w:r>
        <w:rPr>
          <w:rFonts w:cs="Arial"/>
        </w:rPr>
        <w:t xml:space="preserve">- Le matériel doit être repris par l'entrepreneur après le démontage des installations provisoires. </w:t>
      </w:r>
      <w:r>
        <w:rPr>
          <w:rFonts w:cs="Arial"/>
        </w:rPr>
        <w:br/>
      </w:r>
    </w:p>
    <w:p w:rsidR="0029522E" w:rsidRDefault="00ED193F">
      <w:pPr>
        <w:spacing w:line="240" w:lineRule="atLeast"/>
        <w:ind w:left="709" w:hanging="142"/>
        <w:jc w:val="both"/>
        <w:rPr>
          <w:rFonts w:cs="Arial"/>
        </w:rPr>
      </w:pPr>
      <w:r>
        <w:rPr>
          <w:rFonts w:cs="Arial"/>
        </w:rPr>
        <w:t>- Si aucune position n'est prévue à cet effet dans les métrés préliminaires, le prix de location du matériel utilisé sera calculé à partir d'un prix de base et d'un prix pour la durée de la location. Le calcul sera effectué proportionnellement au prix de v</w:t>
      </w:r>
      <w:r>
        <w:rPr>
          <w:rFonts w:cs="Arial"/>
        </w:rPr>
        <w:t xml:space="preserve">ente. Les prix du matériel seront tirés des directives de calcul du prix de revient servant de base </w:t>
      </w:r>
      <w:r w:rsidRPr="00ED193F">
        <w:rPr>
          <w:rFonts w:cs="Arial"/>
        </w:rPr>
        <w:t>au présent appel d'offres</w:t>
      </w:r>
      <w:r w:rsidRPr="00ED193F">
        <w:rPr>
          <w:rFonts w:cs="Arial"/>
        </w:rPr>
        <w:t>. Si les installations p</w:t>
      </w:r>
      <w:r>
        <w:rPr>
          <w:rFonts w:cs="Arial"/>
        </w:rPr>
        <w:t>rovisoires restent en place pour une période assez longue, les prix de location peuvent être facturés au ma</w:t>
      </w:r>
      <w:r>
        <w:rPr>
          <w:rFonts w:cs="Arial"/>
        </w:rPr>
        <w:t>ximum jusqu'à hauteur du prix de vente.</w:t>
      </w:r>
    </w:p>
    <w:p w:rsidR="0029522E" w:rsidRDefault="0029522E">
      <w:pPr>
        <w:spacing w:line="240" w:lineRule="atLeast"/>
        <w:ind w:left="709" w:hanging="142"/>
        <w:jc w:val="both"/>
        <w:rPr>
          <w:rFonts w:cs="Arial"/>
          <w:b/>
        </w:rPr>
      </w:pPr>
    </w:p>
    <w:p w:rsidR="0029522E" w:rsidRDefault="0029522E">
      <w:pPr>
        <w:spacing w:line="240" w:lineRule="atLeast"/>
        <w:ind w:left="709" w:hanging="142"/>
        <w:jc w:val="both"/>
        <w:rPr>
          <w:rFonts w:cs="Arial"/>
        </w:rPr>
      </w:pPr>
    </w:p>
    <w:p w:rsidR="0029522E" w:rsidRDefault="00ED193F">
      <w:pPr>
        <w:spacing w:line="240" w:lineRule="atLeast"/>
        <w:ind w:left="709" w:hanging="142"/>
        <w:jc w:val="both"/>
        <w:rPr>
          <w:rFonts w:cs="Arial"/>
        </w:rPr>
      </w:pPr>
      <w:r>
        <w:rPr>
          <w:rFonts w:cs="Arial"/>
          <w:b/>
        </w:rPr>
        <w:t xml:space="preserve">Frais de </w:t>
      </w:r>
      <w:proofErr w:type="gramStart"/>
      <w:r>
        <w:rPr>
          <w:rFonts w:cs="Arial"/>
          <w:b/>
        </w:rPr>
        <w:t>location:</w:t>
      </w:r>
      <w:proofErr w:type="gramEnd"/>
    </w:p>
    <w:p w:rsidR="0029522E" w:rsidRDefault="00ED193F">
      <w:pPr>
        <w:spacing w:line="360" w:lineRule="atLeast"/>
        <w:ind w:left="709" w:hanging="142"/>
        <w:jc w:val="both"/>
        <w:rPr>
          <w:rFonts w:cs="Arial"/>
        </w:rPr>
      </w:pPr>
      <w:r>
        <w:rPr>
          <w:rFonts w:cs="Arial"/>
        </w:rPr>
        <w:t xml:space="preserve">Matériel </w:t>
      </w:r>
      <w:proofErr w:type="gramStart"/>
      <w:r>
        <w:rPr>
          <w:rFonts w:cs="Arial"/>
        </w:rPr>
        <w:t>d'installation:</w:t>
      </w:r>
      <w:proofErr w:type="gramEnd"/>
    </w:p>
    <w:p w:rsidR="0029522E" w:rsidRDefault="00ED193F">
      <w:pPr>
        <w:tabs>
          <w:tab w:val="left" w:pos="5670"/>
          <w:tab w:val="right" w:pos="9072"/>
        </w:tabs>
        <w:spacing w:line="360" w:lineRule="atLeast"/>
        <w:ind w:left="709" w:hanging="142"/>
        <w:jc w:val="both"/>
        <w:rPr>
          <w:rFonts w:cs="Arial"/>
        </w:rPr>
      </w:pPr>
      <w:r>
        <w:rPr>
          <w:rFonts w:cs="Arial"/>
        </w:rPr>
        <w:t>- prix de base unique</w:t>
      </w:r>
      <w:r>
        <w:rPr>
          <w:rFonts w:cs="Arial"/>
        </w:rPr>
        <w:tab/>
        <w:t>................ %</w:t>
      </w:r>
    </w:p>
    <w:p w:rsidR="0029522E" w:rsidRDefault="00ED193F">
      <w:pPr>
        <w:tabs>
          <w:tab w:val="left" w:pos="5670"/>
        </w:tabs>
        <w:spacing w:line="360" w:lineRule="atLeast"/>
        <w:ind w:left="709" w:hanging="142"/>
        <w:jc w:val="both"/>
        <w:rPr>
          <w:rFonts w:cs="Arial"/>
        </w:rPr>
      </w:pPr>
      <w:r>
        <w:rPr>
          <w:rFonts w:cs="Arial"/>
        </w:rPr>
        <w:t>- location pour chaque mois entier ou entamé</w:t>
      </w:r>
      <w:r>
        <w:rPr>
          <w:rFonts w:cs="Arial"/>
        </w:rPr>
        <w:tab/>
        <w:t>................ %</w:t>
      </w:r>
    </w:p>
    <w:p w:rsidR="0029522E" w:rsidRDefault="0029522E">
      <w:pPr>
        <w:tabs>
          <w:tab w:val="left" w:pos="5670"/>
        </w:tabs>
        <w:spacing w:line="240" w:lineRule="atLeast"/>
        <w:ind w:left="709" w:hanging="142"/>
        <w:jc w:val="both"/>
        <w:rPr>
          <w:rFonts w:cs="Arial"/>
        </w:rPr>
      </w:pPr>
    </w:p>
    <w:p w:rsidR="0029522E" w:rsidRDefault="00ED193F">
      <w:pPr>
        <w:tabs>
          <w:tab w:val="left" w:pos="5670"/>
        </w:tabs>
        <w:spacing w:line="240" w:lineRule="atLeast"/>
        <w:ind w:left="709" w:hanging="142"/>
        <w:jc w:val="both"/>
        <w:rPr>
          <w:rFonts w:cs="Arial"/>
        </w:rPr>
      </w:pPr>
      <w:r>
        <w:rPr>
          <w:rFonts w:cs="Arial"/>
        </w:rPr>
        <w:t xml:space="preserve">Distributeur de courant de chantier, distributeur de </w:t>
      </w:r>
      <w:proofErr w:type="gramStart"/>
      <w:r>
        <w:rPr>
          <w:rFonts w:cs="Arial"/>
        </w:rPr>
        <w:t>prises:</w:t>
      </w:r>
      <w:proofErr w:type="gramEnd"/>
    </w:p>
    <w:p w:rsidR="0029522E" w:rsidRDefault="00ED193F">
      <w:pPr>
        <w:tabs>
          <w:tab w:val="left" w:pos="5670"/>
        </w:tabs>
        <w:spacing w:line="360" w:lineRule="atLeast"/>
        <w:ind w:left="709" w:hanging="142"/>
        <w:jc w:val="both"/>
        <w:rPr>
          <w:rFonts w:cs="Arial"/>
        </w:rPr>
      </w:pPr>
      <w:r>
        <w:rPr>
          <w:rFonts w:cs="Arial"/>
        </w:rPr>
        <w:t>- p</w:t>
      </w:r>
      <w:r>
        <w:rPr>
          <w:rFonts w:cs="Arial"/>
        </w:rPr>
        <w:t>rix de base unique</w:t>
      </w:r>
      <w:r>
        <w:rPr>
          <w:rFonts w:cs="Arial"/>
        </w:rPr>
        <w:tab/>
        <w:t>................. %</w:t>
      </w:r>
    </w:p>
    <w:p w:rsidR="0029522E" w:rsidRDefault="00ED193F">
      <w:pPr>
        <w:tabs>
          <w:tab w:val="left" w:pos="5670"/>
        </w:tabs>
        <w:spacing w:line="360" w:lineRule="atLeast"/>
        <w:ind w:left="709" w:hanging="142"/>
        <w:jc w:val="both"/>
        <w:rPr>
          <w:rFonts w:cs="Arial"/>
        </w:rPr>
      </w:pPr>
      <w:r>
        <w:rPr>
          <w:rFonts w:cs="Arial"/>
        </w:rPr>
        <w:t>- location pour chaque mois entier ou entamé</w:t>
      </w:r>
      <w:r>
        <w:rPr>
          <w:rFonts w:cs="Arial"/>
        </w:rPr>
        <w:tab/>
        <w:t>................. %</w:t>
      </w:r>
    </w:p>
    <w:p w:rsidR="0029522E" w:rsidRDefault="0029522E">
      <w:pPr>
        <w:tabs>
          <w:tab w:val="left" w:pos="5670"/>
        </w:tabs>
        <w:spacing w:line="240" w:lineRule="atLeast"/>
        <w:ind w:left="709" w:hanging="142"/>
        <w:jc w:val="both"/>
        <w:rPr>
          <w:rFonts w:cs="Arial"/>
        </w:rPr>
      </w:pPr>
    </w:p>
    <w:p w:rsidR="0029522E" w:rsidRDefault="0029522E">
      <w:pPr>
        <w:tabs>
          <w:tab w:val="left" w:pos="5670"/>
        </w:tabs>
        <w:spacing w:line="240" w:lineRule="atLeast"/>
        <w:ind w:left="709" w:hanging="142"/>
        <w:jc w:val="both"/>
        <w:rPr>
          <w:rFonts w:cs="Arial"/>
        </w:rPr>
      </w:pPr>
    </w:p>
    <w:p w:rsidR="0029522E" w:rsidRDefault="00ED193F">
      <w:pPr>
        <w:tabs>
          <w:tab w:val="left" w:pos="5670"/>
        </w:tabs>
        <w:spacing w:line="240" w:lineRule="atLeast"/>
        <w:ind w:left="709" w:hanging="142"/>
        <w:jc w:val="both"/>
        <w:rPr>
          <w:rFonts w:cs="Arial"/>
          <w:b/>
        </w:rPr>
      </w:pPr>
      <w:proofErr w:type="gramStart"/>
      <w:r>
        <w:rPr>
          <w:rFonts w:cs="Arial"/>
          <w:b/>
        </w:rPr>
        <w:t>Facturation:</w:t>
      </w:r>
      <w:proofErr w:type="gramEnd"/>
    </w:p>
    <w:p w:rsidR="0029522E" w:rsidRDefault="0029522E">
      <w:pPr>
        <w:tabs>
          <w:tab w:val="left" w:pos="5670"/>
        </w:tabs>
        <w:spacing w:line="240" w:lineRule="atLeast"/>
        <w:ind w:left="709" w:hanging="142"/>
        <w:jc w:val="both"/>
        <w:rPr>
          <w:rFonts w:cs="Arial"/>
          <w:b/>
        </w:rPr>
      </w:pPr>
    </w:p>
    <w:p w:rsidR="0029522E" w:rsidRDefault="00ED193F">
      <w:pPr>
        <w:tabs>
          <w:tab w:val="left" w:pos="5670"/>
        </w:tabs>
        <w:spacing w:line="240" w:lineRule="atLeast"/>
        <w:ind w:left="709" w:hanging="142"/>
        <w:jc w:val="both"/>
        <w:rPr>
          <w:rFonts w:cs="Arial"/>
        </w:rPr>
      </w:pPr>
      <w:r>
        <w:rPr>
          <w:rFonts w:cs="Arial"/>
        </w:rPr>
        <w:t>- Comme information sur la valeur des objets loués, la valeur de vente est facturée pro forma à la direction des travaux.</w:t>
      </w:r>
    </w:p>
    <w:p w:rsidR="0029522E" w:rsidRDefault="00ED193F">
      <w:pPr>
        <w:tabs>
          <w:tab w:val="left" w:pos="5670"/>
        </w:tabs>
        <w:spacing w:line="360" w:lineRule="atLeast"/>
        <w:ind w:left="709" w:hanging="142"/>
        <w:jc w:val="both"/>
        <w:rPr>
          <w:rFonts w:cs="Arial"/>
        </w:rPr>
      </w:pPr>
      <w:r>
        <w:rPr>
          <w:rFonts w:cs="Arial"/>
        </w:rPr>
        <w:t xml:space="preserve">- Le jour de </w:t>
      </w:r>
      <w:r>
        <w:rPr>
          <w:rFonts w:cs="Arial"/>
        </w:rPr>
        <w:t>référence pour la durée de la location est la date du rapport de régie.</w:t>
      </w:r>
    </w:p>
    <w:p w:rsidR="0029522E" w:rsidRDefault="0029522E">
      <w:pPr>
        <w:ind w:left="709" w:hanging="142"/>
        <w:rPr>
          <w:rFonts w:cs="Arial"/>
        </w:rPr>
      </w:pPr>
    </w:p>
    <w:p w:rsidR="0029522E" w:rsidRDefault="0029522E">
      <w:pPr>
        <w:tabs>
          <w:tab w:val="left" w:pos="4536"/>
          <w:tab w:val="left" w:pos="7372"/>
        </w:tabs>
        <w:rPr>
          <w:noProof/>
        </w:rPr>
      </w:pPr>
    </w:p>
    <w:p w:rsidR="0029522E" w:rsidRDefault="00ED193F">
      <w:pPr>
        <w:tabs>
          <w:tab w:val="left" w:pos="142"/>
          <w:tab w:val="left" w:pos="567"/>
          <w:tab w:val="left" w:pos="4536"/>
          <w:tab w:val="left" w:pos="7372"/>
        </w:tabs>
        <w:jc w:val="both"/>
        <w:rPr>
          <w:noProof/>
          <w:sz w:val="20"/>
        </w:rPr>
      </w:pPr>
      <w:r>
        <w:rPr>
          <w:noProof/>
          <w:sz w:val="20"/>
        </w:rPr>
        <w:br w:type="page"/>
      </w:r>
    </w:p>
    <w:p w:rsidR="0029522E" w:rsidRDefault="00ED193F">
      <w:pPr>
        <w:pStyle w:val="berschrift1"/>
      </w:pPr>
      <w:bookmarkStart w:id="10" w:name="_Toc431815904"/>
      <w:r>
        <w:rPr>
          <w:rFonts w:cs="Arial"/>
        </w:rPr>
        <w:lastRenderedPageBreak/>
        <w:t>Câblage universel de communication (CUC), exigences techniques</w:t>
      </w:r>
      <w:bookmarkEnd w:id="10"/>
    </w:p>
    <w:p w:rsidR="0029522E" w:rsidRDefault="00ED193F">
      <w:pPr>
        <w:pStyle w:val="berschrift2"/>
      </w:pPr>
      <w:bookmarkStart w:id="11" w:name="_Toc431815905"/>
      <w:r>
        <w:t>Armoires</w:t>
      </w:r>
      <w:bookmarkEnd w:id="11"/>
    </w:p>
    <w:p w:rsidR="0029522E" w:rsidRDefault="00ED193F">
      <w:pPr>
        <w:tabs>
          <w:tab w:val="left" w:pos="709"/>
          <w:tab w:val="left" w:pos="851"/>
          <w:tab w:val="left" w:pos="2268"/>
        </w:tabs>
        <w:rPr>
          <w:rFonts w:cs="Arial"/>
        </w:rPr>
      </w:pPr>
      <w:r>
        <w:rPr>
          <w:rFonts w:cs="Arial"/>
        </w:rPr>
        <w:tab/>
        <w:t>-</w:t>
      </w:r>
      <w:r>
        <w:rPr>
          <w:rFonts w:cs="Arial"/>
        </w:rPr>
        <w:tab/>
      </w:r>
      <w:proofErr w:type="gramStart"/>
      <w:r>
        <w:rPr>
          <w:rFonts w:cs="Arial"/>
          <w:b/>
        </w:rPr>
        <w:t>hauteur:</w:t>
      </w:r>
      <w:proofErr w:type="gramEnd"/>
      <w:r>
        <w:rPr>
          <w:rFonts w:cs="Arial"/>
        </w:rPr>
        <w:tab/>
        <w:t>2000 mm</w:t>
      </w:r>
    </w:p>
    <w:p w:rsidR="0029522E" w:rsidRDefault="00ED193F">
      <w:pPr>
        <w:tabs>
          <w:tab w:val="left" w:pos="709"/>
          <w:tab w:val="left" w:pos="851"/>
          <w:tab w:val="left" w:pos="2268"/>
        </w:tabs>
        <w:rPr>
          <w:rFonts w:cs="Arial"/>
        </w:rPr>
      </w:pPr>
      <w:r>
        <w:rPr>
          <w:rFonts w:cs="Arial"/>
        </w:rPr>
        <w:tab/>
        <w:t>-</w:t>
      </w:r>
      <w:r>
        <w:rPr>
          <w:rFonts w:cs="Arial"/>
        </w:rPr>
        <w:tab/>
      </w:r>
      <w:proofErr w:type="gramStart"/>
      <w:r>
        <w:rPr>
          <w:rFonts w:cs="Arial"/>
          <w:b/>
        </w:rPr>
        <w:t>largeur:</w:t>
      </w:r>
      <w:proofErr w:type="gramEnd"/>
      <w:r>
        <w:rPr>
          <w:rFonts w:cs="Arial"/>
        </w:rPr>
        <w:tab/>
        <w:t>800 mm</w:t>
      </w:r>
    </w:p>
    <w:p w:rsidR="0029522E" w:rsidRDefault="00ED193F">
      <w:pPr>
        <w:tabs>
          <w:tab w:val="left" w:pos="709"/>
          <w:tab w:val="left" w:pos="851"/>
          <w:tab w:val="left" w:pos="2268"/>
        </w:tabs>
        <w:rPr>
          <w:rFonts w:cs="Arial"/>
        </w:rPr>
      </w:pPr>
      <w:r>
        <w:rPr>
          <w:rFonts w:cs="Arial"/>
        </w:rPr>
        <w:tab/>
        <w:t>-</w:t>
      </w:r>
      <w:r>
        <w:rPr>
          <w:rFonts w:cs="Arial"/>
        </w:rPr>
        <w:tab/>
      </w:r>
      <w:proofErr w:type="gramStart"/>
      <w:r>
        <w:rPr>
          <w:rFonts w:cs="Arial"/>
          <w:b/>
        </w:rPr>
        <w:t>profondeur:</w:t>
      </w:r>
      <w:proofErr w:type="gramEnd"/>
      <w:r>
        <w:rPr>
          <w:rFonts w:cs="Arial"/>
        </w:rPr>
        <w:tab/>
        <w:t>800 mm</w:t>
      </w:r>
    </w:p>
    <w:p w:rsidR="0029522E" w:rsidRDefault="00ED193F">
      <w:pPr>
        <w:tabs>
          <w:tab w:val="left" w:pos="709"/>
          <w:tab w:val="left" w:pos="851"/>
          <w:tab w:val="left" w:pos="2268"/>
        </w:tabs>
        <w:ind w:left="2268" w:hanging="2268"/>
        <w:rPr>
          <w:rFonts w:cs="Arial"/>
        </w:rPr>
      </w:pPr>
      <w:r>
        <w:rPr>
          <w:rFonts w:cs="Arial"/>
        </w:rPr>
        <w:tab/>
        <w:t>-</w:t>
      </w:r>
      <w:r>
        <w:rPr>
          <w:rFonts w:cs="Arial"/>
        </w:rPr>
        <w:tab/>
      </w:r>
      <w:proofErr w:type="gramStart"/>
      <w:r>
        <w:rPr>
          <w:rFonts w:cs="Arial"/>
          <w:b/>
        </w:rPr>
        <w:t>avant:</w:t>
      </w:r>
      <w:proofErr w:type="gramEnd"/>
      <w:r>
        <w:rPr>
          <w:rFonts w:cs="Arial"/>
        </w:rPr>
        <w:tab/>
        <w:t>ouvert ou porte grillagée, charnières</w:t>
      </w:r>
      <w:r>
        <w:rPr>
          <w:rFonts w:cs="Arial"/>
        </w:rPr>
        <w:t xml:space="preserve"> à gauche/droite, poignée de levage avec préparation pour la pose d'un cylindre (perçage de 22 mm)</w:t>
      </w:r>
    </w:p>
    <w:p w:rsidR="0029522E" w:rsidRDefault="00ED193F">
      <w:pPr>
        <w:tabs>
          <w:tab w:val="left" w:pos="709"/>
          <w:tab w:val="left" w:pos="851"/>
          <w:tab w:val="left" w:pos="2268"/>
        </w:tabs>
        <w:ind w:left="2268" w:hanging="2268"/>
        <w:rPr>
          <w:rFonts w:cs="Arial"/>
        </w:rPr>
      </w:pPr>
      <w:r>
        <w:rPr>
          <w:rFonts w:cs="Arial"/>
        </w:rPr>
        <w:tab/>
        <w:t>-</w:t>
      </w:r>
      <w:r>
        <w:rPr>
          <w:rFonts w:cs="Arial"/>
        </w:rPr>
        <w:tab/>
      </w:r>
      <w:proofErr w:type="gramStart"/>
      <w:r>
        <w:rPr>
          <w:rFonts w:cs="Arial"/>
          <w:b/>
        </w:rPr>
        <w:t>arrière:</w:t>
      </w:r>
      <w:proofErr w:type="gramEnd"/>
      <w:r>
        <w:rPr>
          <w:rFonts w:cs="Arial"/>
        </w:rPr>
        <w:tab/>
        <w:t>ouvert ou porte grillagée, charnières à gauche/droite, poignée de levage avec préparation pour la pose d'un cylindre (perçage de 22 mm)</w:t>
      </w:r>
    </w:p>
    <w:p w:rsidR="0029522E" w:rsidRDefault="00ED193F">
      <w:pPr>
        <w:tabs>
          <w:tab w:val="left" w:pos="709"/>
          <w:tab w:val="left" w:pos="851"/>
          <w:tab w:val="left" w:pos="2268"/>
        </w:tabs>
        <w:ind w:left="2268" w:hanging="2268"/>
        <w:rPr>
          <w:rFonts w:cs="Arial"/>
        </w:rPr>
      </w:pPr>
      <w:r>
        <w:rPr>
          <w:rFonts w:cs="Arial"/>
        </w:rPr>
        <w:tab/>
        <w:t>-</w:t>
      </w:r>
      <w:r>
        <w:rPr>
          <w:rFonts w:cs="Arial"/>
        </w:rPr>
        <w:tab/>
      </w:r>
      <w:proofErr w:type="gramStart"/>
      <w:r>
        <w:rPr>
          <w:rFonts w:cs="Arial"/>
          <w:b/>
        </w:rPr>
        <w:t>dessus</w:t>
      </w:r>
      <w:r>
        <w:rPr>
          <w:rFonts w:cs="Arial"/>
          <w:b/>
        </w:rPr>
        <w:t>:</w:t>
      </w:r>
      <w:proofErr w:type="gramEnd"/>
      <w:r>
        <w:rPr>
          <w:rFonts w:cs="Arial"/>
        </w:rPr>
        <w:tab/>
        <w:t>fermé, avec couvercle supplémentaire en plastique</w:t>
      </w:r>
    </w:p>
    <w:p w:rsidR="0029522E" w:rsidRDefault="00ED193F">
      <w:pPr>
        <w:tabs>
          <w:tab w:val="left" w:pos="709"/>
          <w:tab w:val="left" w:pos="851"/>
          <w:tab w:val="left" w:pos="2268"/>
        </w:tabs>
        <w:ind w:left="2268" w:hanging="2268"/>
        <w:rPr>
          <w:rFonts w:cs="Arial"/>
        </w:rPr>
      </w:pPr>
      <w:r>
        <w:rPr>
          <w:rFonts w:cs="Arial"/>
        </w:rPr>
        <w:tab/>
        <w:t>-</w:t>
      </w:r>
      <w:r>
        <w:rPr>
          <w:rFonts w:cs="Arial"/>
        </w:rPr>
        <w:tab/>
      </w:r>
      <w:proofErr w:type="gramStart"/>
      <w:r>
        <w:rPr>
          <w:rFonts w:cs="Arial"/>
          <w:b/>
        </w:rPr>
        <w:t>dessous:</w:t>
      </w:r>
      <w:proofErr w:type="gramEnd"/>
      <w:r>
        <w:rPr>
          <w:rFonts w:cs="Arial"/>
        </w:rPr>
        <w:tab/>
        <w:t>fermé, avec couvercle supplémentaire en plastique</w:t>
      </w:r>
    </w:p>
    <w:p w:rsidR="0029522E" w:rsidRDefault="00ED193F">
      <w:pPr>
        <w:tabs>
          <w:tab w:val="left" w:pos="709"/>
          <w:tab w:val="left" w:pos="851"/>
          <w:tab w:val="left" w:pos="2268"/>
        </w:tabs>
        <w:ind w:left="2268" w:hanging="2268"/>
        <w:rPr>
          <w:rFonts w:cs="Arial"/>
        </w:rPr>
      </w:pPr>
      <w:r>
        <w:rPr>
          <w:rFonts w:cs="Arial"/>
        </w:rPr>
        <w:tab/>
        <w:t>-</w:t>
      </w:r>
      <w:r>
        <w:rPr>
          <w:rFonts w:cs="Arial"/>
        </w:rPr>
        <w:tab/>
      </w:r>
      <w:r>
        <w:rPr>
          <w:rFonts w:cs="Arial"/>
          <w:b/>
        </w:rPr>
        <w:t xml:space="preserve">de </w:t>
      </w:r>
      <w:proofErr w:type="gramStart"/>
      <w:r>
        <w:rPr>
          <w:rFonts w:cs="Arial"/>
          <w:b/>
        </w:rPr>
        <w:t>côté:</w:t>
      </w:r>
      <w:proofErr w:type="gramEnd"/>
      <w:r>
        <w:rPr>
          <w:rFonts w:cs="Arial"/>
        </w:rPr>
        <w:tab/>
        <w:t>ouvert ou fermeture de la série d'armoires au moyen d'une paroi latérale</w:t>
      </w:r>
    </w:p>
    <w:p w:rsidR="0029522E" w:rsidRDefault="00ED193F">
      <w:pPr>
        <w:tabs>
          <w:tab w:val="left" w:pos="709"/>
          <w:tab w:val="left" w:pos="851"/>
          <w:tab w:val="left" w:pos="2268"/>
        </w:tabs>
        <w:ind w:left="2268" w:hanging="2268"/>
        <w:rPr>
          <w:rFonts w:cs="Arial"/>
        </w:rPr>
      </w:pPr>
      <w:r>
        <w:rPr>
          <w:rFonts w:cs="Arial"/>
        </w:rPr>
        <w:tab/>
        <w:t>-</w:t>
      </w:r>
      <w:r>
        <w:rPr>
          <w:rFonts w:cs="Arial"/>
        </w:rPr>
        <w:tab/>
      </w:r>
      <w:proofErr w:type="gramStart"/>
      <w:r>
        <w:rPr>
          <w:rFonts w:cs="Arial"/>
          <w:b/>
        </w:rPr>
        <w:t>encastrées:</w:t>
      </w:r>
      <w:proofErr w:type="gramEnd"/>
      <w:r>
        <w:rPr>
          <w:rFonts w:cs="Arial"/>
        </w:rPr>
        <w:tab/>
        <w:t>2 profilés de 19”, 9/10 (décalé en arrière</w:t>
      </w:r>
      <w:r>
        <w:rPr>
          <w:rFonts w:cs="Arial"/>
        </w:rPr>
        <w:t xml:space="preserve"> de 100 mm) sur support de profilé pour châssis avec coulisseaux en métal</w:t>
      </w:r>
    </w:p>
    <w:p w:rsidR="0029522E" w:rsidRDefault="00ED193F">
      <w:pPr>
        <w:tabs>
          <w:tab w:val="left" w:pos="709"/>
          <w:tab w:val="left" w:pos="851"/>
          <w:tab w:val="left" w:pos="2268"/>
        </w:tabs>
        <w:ind w:left="2268" w:hanging="2268"/>
        <w:rPr>
          <w:rFonts w:cs="Arial"/>
        </w:rPr>
      </w:pPr>
      <w:r>
        <w:rPr>
          <w:rFonts w:cs="Arial"/>
        </w:rPr>
        <w:tab/>
        <w:t>-</w:t>
      </w:r>
      <w:r>
        <w:rPr>
          <w:rFonts w:cs="Arial"/>
        </w:rPr>
        <w:tab/>
      </w:r>
      <w:proofErr w:type="gramStart"/>
      <w:r>
        <w:rPr>
          <w:rFonts w:cs="Arial"/>
          <w:b/>
        </w:rPr>
        <w:t>couleur:</w:t>
      </w:r>
      <w:proofErr w:type="gramEnd"/>
      <w:r>
        <w:rPr>
          <w:rFonts w:cs="Arial"/>
        </w:rPr>
        <w:tab/>
        <w:t>selon les indications de la direction des travaux spécialisés</w:t>
      </w:r>
    </w:p>
    <w:p w:rsidR="0029522E" w:rsidRDefault="0029522E">
      <w:pPr>
        <w:tabs>
          <w:tab w:val="left" w:pos="709"/>
          <w:tab w:val="left" w:pos="851"/>
          <w:tab w:val="left" w:pos="1985"/>
        </w:tabs>
        <w:rPr>
          <w:rFonts w:cs="Arial"/>
        </w:rPr>
      </w:pPr>
    </w:p>
    <w:p w:rsidR="0029522E" w:rsidRDefault="0029522E">
      <w:pPr>
        <w:tabs>
          <w:tab w:val="left" w:pos="709"/>
          <w:tab w:val="left" w:pos="851"/>
        </w:tabs>
        <w:ind w:hanging="142"/>
        <w:rPr>
          <w:rFonts w:cs="Arial"/>
          <w:strike/>
        </w:rPr>
      </w:pPr>
    </w:p>
    <w:p w:rsidR="0029522E" w:rsidRDefault="00ED193F">
      <w:pPr>
        <w:pStyle w:val="berschrift2"/>
      </w:pPr>
      <w:bookmarkStart w:id="12" w:name="_Toc431815906"/>
      <w:r>
        <w:t>Fibres optiques (FO)</w:t>
      </w:r>
      <w:bookmarkEnd w:id="12"/>
    </w:p>
    <w:p w:rsidR="0029522E" w:rsidRDefault="0029522E">
      <w:pPr>
        <w:tabs>
          <w:tab w:val="left" w:pos="709"/>
          <w:tab w:val="left" w:pos="851"/>
        </w:tabs>
        <w:rPr>
          <w:rFonts w:cs="Arial"/>
        </w:rPr>
      </w:pPr>
    </w:p>
    <w:p w:rsidR="0029522E" w:rsidRDefault="00ED193F">
      <w:pPr>
        <w:spacing w:after="120" w:line="240" w:lineRule="exact"/>
        <w:jc w:val="both"/>
        <w:rPr>
          <w:rFonts w:cs="Arial"/>
          <w:b/>
          <w:bCs/>
          <w:u w:val="single"/>
        </w:rPr>
      </w:pPr>
      <w:r>
        <w:rPr>
          <w:rFonts w:cs="Arial"/>
          <w:b/>
          <w:u w:val="single"/>
        </w:rPr>
        <w:t xml:space="preserve">Multimode 50/125 </w:t>
      </w:r>
      <w:r>
        <w:rPr>
          <w:rFonts w:cs="Arial"/>
          <w:b/>
          <w:u w:val="single"/>
        </w:rPr>
        <w:sym w:font="Symbol" w:char="F06D"/>
      </w:r>
      <w:r>
        <w:rPr>
          <w:rFonts w:cs="Arial"/>
          <w:b/>
          <w:u w:val="single"/>
        </w:rPr>
        <w:t>m, sans métal</w:t>
      </w:r>
    </w:p>
    <w:p w:rsidR="0029522E" w:rsidRDefault="00ED193F">
      <w:pPr>
        <w:tabs>
          <w:tab w:val="left" w:pos="3402"/>
        </w:tabs>
        <w:rPr>
          <w:rFonts w:cs="Arial"/>
        </w:rPr>
      </w:pPr>
      <w:r>
        <w:rPr>
          <w:rFonts w:cs="Arial"/>
          <w:b/>
        </w:rPr>
        <w:t xml:space="preserve">Distance </w:t>
      </w:r>
      <w:proofErr w:type="gramStart"/>
      <w:r>
        <w:rPr>
          <w:rFonts w:cs="Arial"/>
          <w:b/>
        </w:rPr>
        <w:t>d'utilisation:</w:t>
      </w:r>
      <w:proofErr w:type="gramEnd"/>
      <w:r>
        <w:rPr>
          <w:rFonts w:cs="Arial"/>
          <w:b/>
        </w:rPr>
        <w:tab/>
      </w:r>
      <w:r>
        <w:rPr>
          <w:rFonts w:cs="Arial"/>
        </w:rPr>
        <w:t>entre 2 et 300 m</w:t>
      </w:r>
    </w:p>
    <w:p w:rsidR="0029522E" w:rsidRDefault="0029522E">
      <w:pPr>
        <w:tabs>
          <w:tab w:val="left" w:pos="3402"/>
        </w:tabs>
        <w:rPr>
          <w:rFonts w:cs="Arial"/>
          <w:b/>
          <w:bCs/>
        </w:rPr>
      </w:pPr>
    </w:p>
    <w:p w:rsidR="0029522E" w:rsidRDefault="00ED193F">
      <w:pPr>
        <w:tabs>
          <w:tab w:val="left" w:pos="3402"/>
        </w:tabs>
        <w:rPr>
          <w:rFonts w:cs="Arial"/>
          <w:strike/>
        </w:rPr>
      </w:pPr>
      <w:r>
        <w:rPr>
          <w:rFonts w:cs="Arial"/>
          <w:b/>
        </w:rPr>
        <w:t xml:space="preserve">Type de </w:t>
      </w:r>
      <w:r>
        <w:rPr>
          <w:rFonts w:cs="Arial"/>
          <w:b/>
        </w:rPr>
        <w:t>fibre:</w:t>
      </w:r>
      <w:r>
        <w:rPr>
          <w:rFonts w:cs="Arial"/>
          <w:b/>
        </w:rPr>
        <w:tab/>
      </w:r>
      <w:r>
        <w:rPr>
          <w:rFonts w:cs="Arial"/>
        </w:rPr>
        <w:t xml:space="preserve">Au moins </w:t>
      </w:r>
      <w:r>
        <w:rPr>
          <w:rFonts w:cs="Arial"/>
          <w:b/>
        </w:rPr>
        <w:t xml:space="preserve">OM3 </w:t>
      </w:r>
      <w:r>
        <w:rPr>
          <w:rFonts w:cs="Arial"/>
        </w:rPr>
        <w:t>selon</w:t>
      </w:r>
      <w:r>
        <w:rPr>
          <w:rFonts w:cs="Arial"/>
          <w:b/>
        </w:rPr>
        <w:t xml:space="preserve"> EN 50173-1</w:t>
      </w:r>
      <w:r>
        <w:rPr>
          <w:rFonts w:cs="Arial"/>
        </w:rPr>
        <w:br/>
      </w:r>
      <w:r>
        <w:rPr>
          <w:rFonts w:cs="Arial"/>
        </w:rPr>
        <w:tab/>
        <w:t xml:space="preserve">Affaiblissement max. (posée) à 850 nm </w:t>
      </w:r>
      <w:r>
        <w:rPr>
          <w:rFonts w:cs="Arial"/>
        </w:rPr>
        <w:sym w:font="Symbol" w:char="F0A3"/>
      </w:r>
      <w:r>
        <w:rPr>
          <w:rFonts w:cs="Arial"/>
        </w:rPr>
        <w:t xml:space="preserve">  2,7 dB/km</w:t>
      </w:r>
      <w:r>
        <w:rPr>
          <w:rFonts w:cs="Arial"/>
        </w:rPr>
        <w:br/>
      </w:r>
      <w:r>
        <w:rPr>
          <w:rFonts w:cs="Arial"/>
        </w:rPr>
        <w:tab/>
        <w:t xml:space="preserve">Affaiblissement max. (posée) à 1300 nm </w:t>
      </w:r>
      <w:r>
        <w:rPr>
          <w:rFonts w:cs="Arial"/>
        </w:rPr>
        <w:sym w:font="Symbol" w:char="F0A3"/>
      </w:r>
      <w:r>
        <w:rPr>
          <w:rFonts w:cs="Arial"/>
        </w:rPr>
        <w:t xml:space="preserve">  0,7 dB/km</w:t>
      </w:r>
      <w:r>
        <w:rPr>
          <w:rFonts w:cs="Arial"/>
        </w:rPr>
        <w:br/>
      </w:r>
      <w:r>
        <w:rPr>
          <w:rFonts w:cs="Arial"/>
        </w:rPr>
        <w:tab/>
        <w:t xml:space="preserve">Bande passante à 850 nm </w:t>
      </w:r>
      <w:r>
        <w:rPr>
          <w:rFonts w:cs="Arial"/>
        </w:rPr>
        <w:sym w:font="Symbol" w:char="F0B3"/>
      </w:r>
      <w:r>
        <w:rPr>
          <w:rFonts w:cs="Arial"/>
        </w:rPr>
        <w:t xml:space="preserve">  1500 MHz km</w:t>
      </w:r>
      <w:r>
        <w:rPr>
          <w:rFonts w:cs="Arial"/>
        </w:rPr>
        <w:br/>
      </w:r>
      <w:r>
        <w:rPr>
          <w:rFonts w:cs="Arial"/>
        </w:rPr>
        <w:tab/>
        <w:t xml:space="preserve">Bande passante à 1300 nm </w:t>
      </w:r>
      <w:r>
        <w:rPr>
          <w:rFonts w:cs="Arial"/>
        </w:rPr>
        <w:sym w:font="Symbol" w:char="F0B3"/>
      </w:r>
      <w:r>
        <w:rPr>
          <w:rFonts w:cs="Arial"/>
        </w:rPr>
        <w:t xml:space="preserve">  500 MHz km</w:t>
      </w:r>
      <w:r>
        <w:rPr>
          <w:rFonts w:cs="Arial"/>
        </w:rPr>
        <w:br/>
      </w:r>
    </w:p>
    <w:p w:rsidR="0029522E" w:rsidRDefault="00ED193F">
      <w:pPr>
        <w:tabs>
          <w:tab w:val="left" w:pos="3402"/>
        </w:tabs>
        <w:rPr>
          <w:rFonts w:cs="Arial"/>
        </w:rPr>
      </w:pPr>
      <w:r>
        <w:rPr>
          <w:rFonts w:cs="Arial"/>
          <w:b/>
        </w:rPr>
        <w:t xml:space="preserve">Gaine de </w:t>
      </w:r>
      <w:proofErr w:type="gramStart"/>
      <w:r>
        <w:rPr>
          <w:rFonts w:cs="Arial"/>
          <w:b/>
        </w:rPr>
        <w:t>protection:</w:t>
      </w:r>
      <w:proofErr w:type="gramEnd"/>
      <w:r>
        <w:rPr>
          <w:rFonts w:cs="Arial"/>
        </w:rPr>
        <w:tab/>
        <w:t>pour câble i</w:t>
      </w:r>
      <w:r>
        <w:rPr>
          <w:rFonts w:cs="Arial"/>
        </w:rPr>
        <w:t>ntérieur ou câble extérieur, suivant l'utilisation</w:t>
      </w:r>
      <w:r>
        <w:rPr>
          <w:rFonts w:cs="Arial"/>
        </w:rPr>
        <w:br/>
      </w:r>
      <w:r>
        <w:rPr>
          <w:rFonts w:cs="Arial"/>
          <w:b/>
        </w:rPr>
        <w:t>Composition du câble:</w:t>
      </w:r>
      <w:r>
        <w:rPr>
          <w:rFonts w:cs="Arial"/>
        </w:rPr>
        <w:tab/>
        <w:t>sans métal, y compris protection contre les rongeurs</w:t>
      </w:r>
      <w:r>
        <w:rPr>
          <w:rFonts w:cs="Arial"/>
          <w:b/>
        </w:rPr>
        <w:br/>
        <w:t>Etanchéité longitudinale à l'eau:</w:t>
      </w:r>
      <w:r>
        <w:rPr>
          <w:rFonts w:cs="Arial"/>
        </w:rPr>
        <w:tab/>
        <w:t>selon EN 60794-1-2-F5</w:t>
      </w:r>
      <w:r>
        <w:rPr>
          <w:rFonts w:cs="Arial"/>
        </w:rPr>
        <w:br/>
      </w:r>
      <w:r>
        <w:rPr>
          <w:rFonts w:cs="Arial"/>
          <w:b/>
        </w:rPr>
        <w:t>Etanchéité transversale à l'eau:</w:t>
      </w:r>
      <w:r>
        <w:rPr>
          <w:rFonts w:cs="Arial"/>
        </w:rPr>
        <w:tab/>
        <w:t>1 bar</w:t>
      </w:r>
      <w:r>
        <w:rPr>
          <w:rFonts w:cs="Arial"/>
        </w:rPr>
        <w:br/>
      </w:r>
      <w:r>
        <w:rPr>
          <w:rFonts w:cs="Arial"/>
          <w:b/>
        </w:rPr>
        <w:t xml:space="preserve">Résistance à la compression </w:t>
      </w:r>
      <w:r>
        <w:rPr>
          <w:rFonts w:cs="Arial"/>
          <w:b/>
        </w:rPr>
        <w:br/>
        <w:t>transv</w:t>
      </w:r>
      <w:r>
        <w:rPr>
          <w:rFonts w:cs="Arial"/>
          <w:b/>
        </w:rPr>
        <w:t>ersale:</w:t>
      </w:r>
      <w:r>
        <w:rPr>
          <w:rFonts w:cs="Arial"/>
        </w:rPr>
        <w:tab/>
        <w:t>au moins 250 N/cm en cas de charge permanente</w:t>
      </w:r>
      <w:r>
        <w:rPr>
          <w:rFonts w:cs="Arial"/>
        </w:rPr>
        <w:br/>
      </w:r>
      <w:r>
        <w:rPr>
          <w:rFonts w:cs="Arial"/>
          <w:b/>
        </w:rPr>
        <w:t>Résistance à la traction:</w:t>
      </w:r>
      <w:r>
        <w:rPr>
          <w:rFonts w:cs="Arial"/>
        </w:rPr>
        <w:tab/>
        <w:t>au moins 6000 N en permanence</w:t>
      </w:r>
      <w:r>
        <w:rPr>
          <w:rFonts w:cs="Arial"/>
        </w:rPr>
        <w:br/>
      </w:r>
      <w:r>
        <w:rPr>
          <w:rFonts w:cs="Arial"/>
          <w:b/>
        </w:rPr>
        <w:t>Rayons de courbure</w:t>
      </w:r>
      <w:r>
        <w:rPr>
          <w:rFonts w:cs="Arial"/>
        </w:rPr>
        <w:t>:</w:t>
      </w:r>
      <w:r>
        <w:rPr>
          <w:rFonts w:cs="Arial"/>
        </w:rPr>
        <w:tab/>
        <w:t>sans charge &lt; 350mm / avec charge &lt; 450mm</w:t>
      </w:r>
    </w:p>
    <w:p w:rsidR="0029522E" w:rsidRDefault="00ED193F">
      <w:pPr>
        <w:tabs>
          <w:tab w:val="left" w:pos="3402"/>
        </w:tabs>
        <w:rPr>
          <w:rFonts w:cs="Arial"/>
        </w:rPr>
      </w:pPr>
      <w:r>
        <w:rPr>
          <w:rFonts w:cs="Arial"/>
          <w:b/>
        </w:rPr>
        <w:t xml:space="preserve">Exempt </w:t>
      </w:r>
      <w:proofErr w:type="gramStart"/>
      <w:r>
        <w:rPr>
          <w:rFonts w:cs="Arial"/>
          <w:b/>
        </w:rPr>
        <w:t>d'halogène:</w:t>
      </w:r>
      <w:proofErr w:type="gramEnd"/>
      <w:r>
        <w:rPr>
          <w:rFonts w:cs="Arial"/>
        </w:rPr>
        <w:tab/>
        <w:t>selon EN 50267, CEI 60754</w:t>
      </w:r>
    </w:p>
    <w:p w:rsidR="0029522E" w:rsidRDefault="00ED193F">
      <w:pPr>
        <w:tabs>
          <w:tab w:val="left" w:pos="3402"/>
        </w:tabs>
        <w:rPr>
          <w:rFonts w:cs="Arial"/>
        </w:rPr>
      </w:pPr>
      <w:r>
        <w:rPr>
          <w:rFonts w:cs="Arial"/>
          <w:b/>
        </w:rPr>
        <w:t xml:space="preserve">Propagation de </w:t>
      </w:r>
      <w:proofErr w:type="gramStart"/>
      <w:r>
        <w:rPr>
          <w:rFonts w:cs="Arial"/>
          <w:b/>
        </w:rPr>
        <w:t>flamme:</w:t>
      </w:r>
      <w:proofErr w:type="gramEnd"/>
      <w:r>
        <w:rPr>
          <w:rFonts w:cs="Arial"/>
        </w:rPr>
        <w:tab/>
        <w:t>EN 50265, CEI 60</w:t>
      </w:r>
      <w:r>
        <w:rPr>
          <w:rFonts w:cs="Arial"/>
        </w:rPr>
        <w:t>332</w:t>
      </w:r>
    </w:p>
    <w:p w:rsidR="0029522E" w:rsidRDefault="00ED193F">
      <w:pPr>
        <w:tabs>
          <w:tab w:val="left" w:pos="3402"/>
        </w:tabs>
        <w:rPr>
          <w:rFonts w:cs="Arial"/>
        </w:rPr>
      </w:pPr>
      <w:r>
        <w:rPr>
          <w:rFonts w:cs="Arial"/>
          <w:b/>
        </w:rPr>
        <w:t xml:space="preserve">Emission de </w:t>
      </w:r>
      <w:proofErr w:type="gramStart"/>
      <w:r>
        <w:rPr>
          <w:rFonts w:cs="Arial"/>
          <w:b/>
        </w:rPr>
        <w:t>fumée:</w:t>
      </w:r>
      <w:proofErr w:type="gramEnd"/>
      <w:r>
        <w:rPr>
          <w:rFonts w:cs="Arial"/>
          <w:b/>
        </w:rPr>
        <w:tab/>
      </w:r>
      <w:r>
        <w:rPr>
          <w:rFonts w:cs="Arial"/>
        </w:rPr>
        <w:t>EN 50268, CEI 61034</w:t>
      </w:r>
    </w:p>
    <w:p w:rsidR="0029522E" w:rsidRDefault="0029522E">
      <w:pPr>
        <w:tabs>
          <w:tab w:val="left" w:pos="3402"/>
        </w:tabs>
        <w:rPr>
          <w:rFonts w:cs="Arial"/>
        </w:rPr>
      </w:pPr>
    </w:p>
    <w:p w:rsidR="0029522E" w:rsidRDefault="00ED193F">
      <w:pPr>
        <w:pStyle w:val="Fuzeile"/>
        <w:tabs>
          <w:tab w:val="left" w:pos="1134"/>
          <w:tab w:val="left" w:pos="6238"/>
        </w:tabs>
        <w:rPr>
          <w:rFonts w:cs="Arial"/>
          <w:sz w:val="20"/>
        </w:rPr>
      </w:pPr>
      <w:r>
        <w:rPr>
          <w:rFonts w:cs="Arial"/>
          <w:sz w:val="20"/>
        </w:rPr>
        <w:t>Les exécutions ne respectant pas ces spécifications doivent être autorisées par le chef de projet CUC.</w:t>
      </w:r>
    </w:p>
    <w:p w:rsidR="0029522E" w:rsidRDefault="0029522E">
      <w:pPr>
        <w:pStyle w:val="Fuzeile"/>
        <w:tabs>
          <w:tab w:val="left" w:pos="1134"/>
          <w:tab w:val="left" w:pos="6238"/>
        </w:tabs>
        <w:rPr>
          <w:rFonts w:cs="Arial"/>
          <w:sz w:val="20"/>
        </w:rPr>
      </w:pPr>
    </w:p>
    <w:p w:rsidR="0029522E" w:rsidRDefault="0029522E">
      <w:pPr>
        <w:pStyle w:val="Fuzeile"/>
        <w:tabs>
          <w:tab w:val="left" w:pos="1134"/>
          <w:tab w:val="left" w:pos="6238"/>
        </w:tabs>
        <w:rPr>
          <w:rFonts w:cs="Arial"/>
          <w:sz w:val="20"/>
        </w:rPr>
      </w:pPr>
    </w:p>
    <w:p w:rsidR="0029522E" w:rsidRDefault="0029522E">
      <w:pPr>
        <w:pStyle w:val="Fuzeile"/>
        <w:tabs>
          <w:tab w:val="left" w:pos="1134"/>
          <w:tab w:val="left" w:pos="6238"/>
        </w:tabs>
        <w:rPr>
          <w:rFonts w:cs="Arial"/>
          <w:sz w:val="20"/>
        </w:rPr>
      </w:pPr>
    </w:p>
    <w:p w:rsidR="0029522E" w:rsidRDefault="00ED193F">
      <w:pPr>
        <w:pStyle w:val="Fuzeile"/>
        <w:tabs>
          <w:tab w:val="left" w:pos="1134"/>
          <w:tab w:val="left" w:pos="6238"/>
        </w:tabs>
        <w:rPr>
          <w:rFonts w:cs="Arial"/>
          <w:sz w:val="20"/>
        </w:rPr>
      </w:pPr>
      <w:r>
        <w:rPr>
          <w:rFonts w:cs="Arial"/>
          <w:sz w:val="20"/>
        </w:rPr>
        <w:br w:type="page"/>
      </w:r>
    </w:p>
    <w:p w:rsidR="0029522E" w:rsidRDefault="0029522E">
      <w:pPr>
        <w:pStyle w:val="Fuzeile"/>
        <w:tabs>
          <w:tab w:val="left" w:pos="1134"/>
          <w:tab w:val="left" w:pos="6238"/>
        </w:tabs>
        <w:rPr>
          <w:rFonts w:cs="Arial"/>
          <w:sz w:val="20"/>
        </w:rPr>
      </w:pPr>
    </w:p>
    <w:p w:rsidR="0029522E" w:rsidRDefault="00ED193F">
      <w:pPr>
        <w:spacing w:before="120" w:after="120" w:line="240" w:lineRule="exact"/>
        <w:jc w:val="both"/>
        <w:rPr>
          <w:rFonts w:cs="Arial"/>
          <w:b/>
          <w:bCs/>
          <w:i/>
          <w:iCs/>
        </w:rPr>
      </w:pPr>
      <w:r>
        <w:rPr>
          <w:rFonts w:cs="Arial"/>
          <w:b/>
          <w:u w:val="single"/>
        </w:rPr>
        <w:t>Monomode 9/125</w:t>
      </w:r>
      <w:r>
        <w:rPr>
          <w:rFonts w:cs="Arial"/>
          <w:b/>
          <w:u w:val="single"/>
        </w:rPr>
        <w:sym w:font="Symbol" w:char="F06D"/>
      </w:r>
      <w:r>
        <w:rPr>
          <w:rFonts w:cs="Arial"/>
          <w:b/>
          <w:u w:val="single"/>
        </w:rPr>
        <w:t>m, sans métal</w:t>
      </w:r>
    </w:p>
    <w:p w:rsidR="0029522E" w:rsidRDefault="00ED193F">
      <w:pPr>
        <w:tabs>
          <w:tab w:val="left" w:pos="3402"/>
        </w:tabs>
        <w:rPr>
          <w:rFonts w:cs="Arial"/>
        </w:rPr>
      </w:pPr>
      <w:r>
        <w:rPr>
          <w:rFonts w:cs="Arial"/>
          <w:b/>
        </w:rPr>
        <w:t xml:space="preserve">Distance </w:t>
      </w:r>
      <w:proofErr w:type="gramStart"/>
      <w:r>
        <w:rPr>
          <w:rFonts w:cs="Arial"/>
          <w:b/>
        </w:rPr>
        <w:t>d'utilisation:</w:t>
      </w:r>
      <w:proofErr w:type="gramEnd"/>
      <w:r>
        <w:rPr>
          <w:rFonts w:cs="Arial"/>
          <w:b/>
        </w:rPr>
        <w:tab/>
      </w:r>
      <w:r>
        <w:rPr>
          <w:rFonts w:cs="Arial"/>
        </w:rPr>
        <w:t>entre 2 m et 100 km</w:t>
      </w:r>
    </w:p>
    <w:p w:rsidR="0029522E" w:rsidRDefault="0029522E">
      <w:pPr>
        <w:tabs>
          <w:tab w:val="left" w:pos="3402"/>
        </w:tabs>
        <w:rPr>
          <w:rFonts w:cs="Arial"/>
        </w:rPr>
      </w:pPr>
    </w:p>
    <w:p w:rsidR="0029522E" w:rsidRDefault="00ED193F">
      <w:pPr>
        <w:tabs>
          <w:tab w:val="left" w:pos="3402"/>
        </w:tabs>
        <w:ind w:left="3402" w:hanging="3402"/>
        <w:rPr>
          <w:rFonts w:cs="Arial"/>
        </w:rPr>
      </w:pPr>
      <w:r>
        <w:rPr>
          <w:rFonts w:cs="Arial"/>
          <w:b/>
        </w:rPr>
        <w:t xml:space="preserve">Type de </w:t>
      </w:r>
      <w:proofErr w:type="gramStart"/>
      <w:r>
        <w:rPr>
          <w:rFonts w:cs="Arial"/>
          <w:b/>
        </w:rPr>
        <w:t>fibre:</w:t>
      </w:r>
      <w:proofErr w:type="gramEnd"/>
      <w:r>
        <w:rPr>
          <w:rFonts w:cs="Arial"/>
          <w:b/>
        </w:rPr>
        <w:tab/>
      </w:r>
      <w:r>
        <w:rPr>
          <w:rFonts w:cs="Arial"/>
        </w:rPr>
        <w:t xml:space="preserve">Au moins </w:t>
      </w:r>
      <w:r>
        <w:rPr>
          <w:rFonts w:cs="Arial"/>
          <w:b/>
        </w:rPr>
        <w:t>OS2</w:t>
      </w:r>
      <w:r>
        <w:rPr>
          <w:rFonts w:cs="Arial"/>
        </w:rPr>
        <w:t xml:space="preserve"> </w:t>
      </w:r>
      <w:r>
        <w:rPr>
          <w:rFonts w:cs="Arial"/>
          <w:b/>
        </w:rPr>
        <w:t>selon</w:t>
      </w:r>
      <w:r>
        <w:rPr>
          <w:rFonts w:cs="Arial"/>
        </w:rPr>
        <w:t xml:space="preserve"> </w:t>
      </w:r>
      <w:r>
        <w:rPr>
          <w:rFonts w:cs="Arial"/>
          <w:b/>
        </w:rPr>
        <w:t xml:space="preserve">EN 50173-1 et </w:t>
      </w:r>
      <w:r>
        <w:rPr>
          <w:rFonts w:cs="Arial"/>
        </w:rPr>
        <w:t>fibre du type</w:t>
      </w:r>
      <w:r>
        <w:rPr>
          <w:rFonts w:cs="Arial"/>
          <w:b/>
        </w:rPr>
        <w:t xml:space="preserve"> G.652.D </w:t>
      </w:r>
      <w:r>
        <w:rPr>
          <w:rFonts w:cs="Arial"/>
        </w:rPr>
        <w:t>selon</w:t>
      </w:r>
      <w:r>
        <w:rPr>
          <w:rFonts w:cs="Arial"/>
          <w:b/>
        </w:rPr>
        <w:t xml:space="preserve"> UIT-T G.652</w:t>
      </w:r>
      <w:r>
        <w:rPr>
          <w:rFonts w:cs="Arial"/>
        </w:rPr>
        <w:br/>
        <w:t>Affaiblissement (câblé) à 1310 nm &lt; 0,36 dB/km</w:t>
      </w:r>
      <w:r>
        <w:rPr>
          <w:rFonts w:cs="Arial"/>
        </w:rPr>
        <w:br/>
        <w:t>Affaiblissement (câblé) à 1550 nm &lt; 0,25 dB/km</w:t>
      </w:r>
      <w:r>
        <w:rPr>
          <w:rFonts w:cs="Arial"/>
        </w:rPr>
        <w:br/>
      </w:r>
    </w:p>
    <w:p w:rsidR="0029522E" w:rsidRDefault="00ED193F">
      <w:pPr>
        <w:tabs>
          <w:tab w:val="left" w:pos="3402"/>
        </w:tabs>
        <w:rPr>
          <w:rFonts w:cs="Arial"/>
        </w:rPr>
      </w:pPr>
      <w:r>
        <w:rPr>
          <w:rFonts w:cs="Arial"/>
          <w:b/>
        </w:rPr>
        <w:br/>
        <w:t xml:space="preserve">Gaine de </w:t>
      </w:r>
      <w:proofErr w:type="gramStart"/>
      <w:r>
        <w:rPr>
          <w:rFonts w:cs="Arial"/>
          <w:b/>
        </w:rPr>
        <w:t>protection:</w:t>
      </w:r>
      <w:proofErr w:type="gramEnd"/>
      <w:r>
        <w:rPr>
          <w:rFonts w:cs="Arial"/>
        </w:rPr>
        <w:tab/>
        <w:t>pour câble intérieur ou câble extérieur, suivant l'utilisation</w:t>
      </w:r>
      <w:r>
        <w:rPr>
          <w:rFonts w:cs="Arial"/>
        </w:rPr>
        <w:br/>
      </w:r>
      <w:r>
        <w:rPr>
          <w:rFonts w:cs="Arial"/>
          <w:b/>
        </w:rPr>
        <w:t>Composition du c</w:t>
      </w:r>
      <w:r>
        <w:rPr>
          <w:rFonts w:cs="Arial"/>
          <w:b/>
        </w:rPr>
        <w:t>âble:</w:t>
      </w:r>
      <w:r>
        <w:rPr>
          <w:rFonts w:cs="Arial"/>
        </w:rPr>
        <w:tab/>
        <w:t>sans métal, y c. protection contre les rongeurs</w:t>
      </w:r>
      <w:r>
        <w:rPr>
          <w:rFonts w:cs="Arial"/>
        </w:rPr>
        <w:br/>
      </w:r>
      <w:r>
        <w:rPr>
          <w:rFonts w:cs="Arial"/>
          <w:b/>
        </w:rPr>
        <w:t>Etanchéité longitudinale à l'eau</w:t>
      </w:r>
      <w:r>
        <w:rPr>
          <w:rFonts w:cs="Arial"/>
        </w:rPr>
        <w:tab/>
        <w:t>selon EN 60794-1-2-F5</w:t>
      </w:r>
      <w:r>
        <w:rPr>
          <w:rFonts w:cs="Arial"/>
        </w:rPr>
        <w:br/>
      </w:r>
      <w:r>
        <w:rPr>
          <w:rFonts w:cs="Arial"/>
          <w:b/>
        </w:rPr>
        <w:t>Etanchéité transversale à l'eau:</w:t>
      </w:r>
      <w:r>
        <w:rPr>
          <w:rFonts w:cs="Arial"/>
        </w:rPr>
        <w:tab/>
        <w:t>1 bar</w:t>
      </w:r>
      <w:r>
        <w:rPr>
          <w:rFonts w:cs="Arial"/>
        </w:rPr>
        <w:br/>
      </w:r>
      <w:r>
        <w:rPr>
          <w:rFonts w:cs="Arial"/>
          <w:b/>
        </w:rPr>
        <w:t xml:space="preserve">Résistance à la compression </w:t>
      </w:r>
      <w:r>
        <w:rPr>
          <w:rFonts w:cs="Arial"/>
          <w:b/>
        </w:rPr>
        <w:br/>
        <w:t>transversale:</w:t>
      </w:r>
      <w:r>
        <w:rPr>
          <w:rFonts w:cs="Arial"/>
        </w:rPr>
        <w:tab/>
        <w:t>au moins 250 N/cm en cas de charge permanente</w:t>
      </w:r>
      <w:r>
        <w:rPr>
          <w:rFonts w:cs="Arial"/>
        </w:rPr>
        <w:br/>
      </w:r>
      <w:r>
        <w:rPr>
          <w:rFonts w:cs="Arial"/>
          <w:b/>
        </w:rPr>
        <w:t>Résistance à la tra</w:t>
      </w:r>
      <w:r>
        <w:rPr>
          <w:rFonts w:cs="Arial"/>
          <w:b/>
        </w:rPr>
        <w:t>ction:</w:t>
      </w:r>
      <w:r>
        <w:rPr>
          <w:rFonts w:cs="Arial"/>
        </w:rPr>
        <w:tab/>
        <w:t>au moins 6000 N en permanence</w:t>
      </w:r>
      <w:r>
        <w:rPr>
          <w:rFonts w:cs="Arial"/>
        </w:rPr>
        <w:br/>
      </w:r>
      <w:r>
        <w:rPr>
          <w:rFonts w:cs="Arial"/>
          <w:b/>
        </w:rPr>
        <w:t>Rayons de courbure</w:t>
      </w:r>
      <w:r>
        <w:rPr>
          <w:rFonts w:cs="Arial"/>
        </w:rPr>
        <w:t>:</w:t>
      </w:r>
      <w:r>
        <w:rPr>
          <w:rFonts w:cs="Arial"/>
        </w:rPr>
        <w:tab/>
        <w:t xml:space="preserve">sans charge &lt; 350 mm / avec charge &lt; 450 mm </w:t>
      </w:r>
    </w:p>
    <w:p w:rsidR="0029522E" w:rsidRDefault="00ED193F">
      <w:pPr>
        <w:tabs>
          <w:tab w:val="left" w:pos="3402"/>
        </w:tabs>
        <w:rPr>
          <w:rFonts w:cs="Arial"/>
        </w:rPr>
      </w:pPr>
      <w:r>
        <w:rPr>
          <w:rFonts w:cs="Arial"/>
          <w:b/>
        </w:rPr>
        <w:t xml:space="preserve">Exempt </w:t>
      </w:r>
      <w:proofErr w:type="gramStart"/>
      <w:r>
        <w:rPr>
          <w:rFonts w:cs="Arial"/>
          <w:b/>
        </w:rPr>
        <w:t>d'halogène:</w:t>
      </w:r>
      <w:proofErr w:type="gramEnd"/>
      <w:r>
        <w:rPr>
          <w:rFonts w:cs="Arial"/>
        </w:rPr>
        <w:tab/>
        <w:t>selon EN 50267, CEI 60754</w:t>
      </w:r>
    </w:p>
    <w:p w:rsidR="0029522E" w:rsidRDefault="00ED193F">
      <w:pPr>
        <w:tabs>
          <w:tab w:val="left" w:pos="3402"/>
        </w:tabs>
        <w:rPr>
          <w:rFonts w:cs="Arial"/>
        </w:rPr>
      </w:pPr>
      <w:r>
        <w:rPr>
          <w:rFonts w:cs="Arial"/>
          <w:b/>
        </w:rPr>
        <w:t xml:space="preserve">Propagation de </w:t>
      </w:r>
      <w:proofErr w:type="gramStart"/>
      <w:r>
        <w:rPr>
          <w:rFonts w:cs="Arial"/>
          <w:b/>
        </w:rPr>
        <w:t>flamme:</w:t>
      </w:r>
      <w:proofErr w:type="gramEnd"/>
      <w:r>
        <w:rPr>
          <w:rFonts w:cs="Arial"/>
        </w:rPr>
        <w:tab/>
        <w:t>EN 50265, CEI 60332</w:t>
      </w:r>
    </w:p>
    <w:p w:rsidR="0029522E" w:rsidRDefault="00ED193F">
      <w:pPr>
        <w:tabs>
          <w:tab w:val="left" w:pos="3402"/>
        </w:tabs>
        <w:rPr>
          <w:rFonts w:cs="Arial"/>
        </w:rPr>
      </w:pPr>
      <w:r>
        <w:rPr>
          <w:rFonts w:cs="Arial"/>
          <w:b/>
        </w:rPr>
        <w:t xml:space="preserve">Emission de </w:t>
      </w:r>
      <w:proofErr w:type="gramStart"/>
      <w:r>
        <w:rPr>
          <w:rFonts w:cs="Arial"/>
          <w:b/>
        </w:rPr>
        <w:t>fumée:</w:t>
      </w:r>
      <w:proofErr w:type="gramEnd"/>
      <w:r>
        <w:rPr>
          <w:rFonts w:cs="Arial"/>
          <w:b/>
        </w:rPr>
        <w:tab/>
      </w:r>
      <w:r>
        <w:rPr>
          <w:rFonts w:cs="Arial"/>
        </w:rPr>
        <w:t>EN 50268, CEI 61034</w:t>
      </w:r>
    </w:p>
    <w:p w:rsidR="0029522E" w:rsidRDefault="0029522E">
      <w:pPr>
        <w:pStyle w:val="Fuzeile"/>
        <w:tabs>
          <w:tab w:val="left" w:pos="1134"/>
          <w:tab w:val="left" w:pos="6238"/>
        </w:tabs>
        <w:rPr>
          <w:rFonts w:cs="Arial"/>
          <w:sz w:val="20"/>
        </w:rPr>
      </w:pPr>
    </w:p>
    <w:p w:rsidR="0029522E" w:rsidRDefault="00ED193F">
      <w:pPr>
        <w:pStyle w:val="Fuzeile"/>
        <w:tabs>
          <w:tab w:val="left" w:pos="1134"/>
          <w:tab w:val="left" w:pos="6238"/>
        </w:tabs>
        <w:rPr>
          <w:rFonts w:cs="Arial"/>
          <w:sz w:val="20"/>
        </w:rPr>
      </w:pPr>
      <w:r>
        <w:rPr>
          <w:rFonts w:cs="Arial"/>
          <w:sz w:val="20"/>
        </w:rPr>
        <w:t>Les exécutions ne respecta</w:t>
      </w:r>
      <w:r>
        <w:rPr>
          <w:rFonts w:cs="Arial"/>
          <w:sz w:val="20"/>
        </w:rPr>
        <w:t>nt pas ces spécifications doivent être autorisées par le chef de projet CUC.</w:t>
      </w:r>
    </w:p>
    <w:p w:rsidR="0029522E" w:rsidRDefault="0029522E">
      <w:pPr>
        <w:tabs>
          <w:tab w:val="left" w:pos="709"/>
          <w:tab w:val="left" w:pos="851"/>
          <w:tab w:val="left" w:pos="8931"/>
          <w:tab w:val="left" w:pos="9214"/>
        </w:tabs>
        <w:ind w:right="-566"/>
        <w:rPr>
          <w:rFonts w:cs="Arial"/>
          <w:strike/>
        </w:rPr>
      </w:pPr>
    </w:p>
    <w:p w:rsidR="0029522E" w:rsidRDefault="00ED193F">
      <w:pPr>
        <w:pStyle w:val="berschrift2"/>
      </w:pPr>
      <w:bookmarkStart w:id="13" w:name="_Toc431815907"/>
      <w:r>
        <w:t>Systèmes de connexion FO</w:t>
      </w:r>
      <w:bookmarkEnd w:id="13"/>
    </w:p>
    <w:p w:rsidR="0029522E" w:rsidRDefault="0029522E">
      <w:pPr>
        <w:rPr>
          <w:rFonts w:cs="Arial"/>
        </w:rPr>
      </w:pPr>
    </w:p>
    <w:p w:rsidR="0029522E" w:rsidRDefault="00ED193F">
      <w:pPr>
        <w:rPr>
          <w:rFonts w:cs="Arial"/>
        </w:rPr>
      </w:pPr>
      <w:r>
        <w:rPr>
          <w:rFonts w:cs="Arial"/>
        </w:rPr>
        <w:t xml:space="preserve">Les spécifications suivantes sont </w:t>
      </w:r>
      <w:proofErr w:type="gramStart"/>
      <w:r>
        <w:rPr>
          <w:rFonts w:cs="Arial"/>
        </w:rPr>
        <w:t>applicables:</w:t>
      </w:r>
      <w:proofErr w:type="gramEnd"/>
    </w:p>
    <w:p w:rsidR="0029522E" w:rsidRDefault="0029522E">
      <w:pPr>
        <w:rPr>
          <w:rFonts w:cs="Arial"/>
        </w:rPr>
      </w:pPr>
    </w:p>
    <w:p w:rsidR="0029522E" w:rsidRDefault="00ED193F">
      <w:pPr>
        <w:rPr>
          <w:rFonts w:cs="Arial"/>
          <w:color w:val="000000" w:themeColor="text1"/>
        </w:rPr>
      </w:pPr>
      <w:r>
        <w:rPr>
          <w:rFonts w:cs="Arial"/>
          <w:b/>
          <w:color w:val="000000" w:themeColor="text1"/>
        </w:rPr>
        <w:t xml:space="preserve">Nouvelles installations et rénovations </w:t>
      </w:r>
      <w:proofErr w:type="gramStart"/>
      <w:r>
        <w:rPr>
          <w:rFonts w:cs="Arial"/>
          <w:b/>
          <w:color w:val="000000" w:themeColor="text1"/>
        </w:rPr>
        <w:t>complètes:</w:t>
      </w:r>
      <w:proofErr w:type="gramEnd"/>
    </w:p>
    <w:p w:rsidR="0029522E" w:rsidRDefault="00ED193F">
      <w:pPr>
        <w:rPr>
          <w:rFonts w:cs="Arial"/>
          <w:b/>
          <w:bCs/>
          <w:snapToGrid w:val="0"/>
          <w:color w:val="000000" w:themeColor="text1"/>
        </w:rPr>
      </w:pPr>
      <w:r>
        <w:rPr>
          <w:rFonts w:cs="Arial"/>
          <w:snapToGrid w:val="0"/>
          <w:color w:val="000000" w:themeColor="text1"/>
        </w:rPr>
        <w:t xml:space="preserve">Système de connexion </w:t>
      </w:r>
      <w:proofErr w:type="gramStart"/>
      <w:r>
        <w:rPr>
          <w:rFonts w:cs="Arial"/>
          <w:snapToGrid w:val="0"/>
          <w:color w:val="000000" w:themeColor="text1"/>
        </w:rPr>
        <w:t>monomode:</w:t>
      </w:r>
      <w:proofErr w:type="gramEnd"/>
      <w:r>
        <w:rPr>
          <w:rFonts w:cs="Arial"/>
          <w:snapToGrid w:val="0"/>
          <w:color w:val="000000" w:themeColor="text1"/>
        </w:rPr>
        <w:t xml:space="preserve"> E2000/APC</w:t>
      </w:r>
    </w:p>
    <w:p w:rsidR="0029522E" w:rsidRDefault="00ED193F">
      <w:pPr>
        <w:rPr>
          <w:rFonts w:cs="Arial"/>
          <w:color w:val="000000" w:themeColor="text1"/>
        </w:rPr>
      </w:pPr>
      <w:r>
        <w:rPr>
          <w:rFonts w:cs="Arial"/>
          <w:snapToGrid w:val="0"/>
          <w:color w:val="000000" w:themeColor="text1"/>
        </w:rPr>
        <w:t xml:space="preserve">Système de connexion </w:t>
      </w:r>
      <w:proofErr w:type="gramStart"/>
      <w:r>
        <w:rPr>
          <w:rFonts w:cs="Arial"/>
          <w:snapToGrid w:val="0"/>
          <w:color w:val="000000" w:themeColor="text1"/>
        </w:rPr>
        <w:t>multimode:</w:t>
      </w:r>
      <w:proofErr w:type="gramEnd"/>
      <w:r>
        <w:rPr>
          <w:rFonts w:cs="Arial"/>
          <w:snapToGrid w:val="0"/>
          <w:color w:val="000000" w:themeColor="text1"/>
        </w:rPr>
        <w:t xml:space="preserve"> LX.5 </w:t>
      </w:r>
    </w:p>
    <w:p w:rsidR="0029522E" w:rsidRDefault="00ED193F">
      <w:pPr>
        <w:rPr>
          <w:rFonts w:cs="Arial"/>
          <w:color w:val="000000" w:themeColor="text1"/>
        </w:rPr>
      </w:pPr>
      <w:r>
        <w:rPr>
          <w:rFonts w:cs="Arial"/>
          <w:color w:val="000000" w:themeColor="text1"/>
        </w:rPr>
        <w:t xml:space="preserve">Affaiblissement </w:t>
      </w:r>
      <w:proofErr w:type="gramStart"/>
      <w:r>
        <w:rPr>
          <w:rFonts w:cs="Arial"/>
          <w:color w:val="000000" w:themeColor="text1"/>
        </w:rPr>
        <w:t>d'insertion:</w:t>
      </w:r>
      <w:proofErr w:type="gramEnd"/>
      <w:r>
        <w:rPr>
          <w:rFonts w:cs="Arial"/>
          <w:color w:val="000000" w:themeColor="text1"/>
        </w:rPr>
        <w:t xml:space="preserve"> </w:t>
      </w:r>
      <w:r>
        <w:rPr>
          <w:rFonts w:cs="Arial"/>
          <w:color w:val="000000" w:themeColor="text1"/>
        </w:rPr>
        <w:sym w:font="Symbol" w:char="F0A3"/>
      </w:r>
      <w:r>
        <w:rPr>
          <w:rFonts w:cs="Arial"/>
          <w:color w:val="000000" w:themeColor="text1"/>
        </w:rPr>
        <w:t xml:space="preserve"> 0,4 dB</w:t>
      </w:r>
    </w:p>
    <w:p w:rsidR="0029522E" w:rsidRDefault="00ED193F">
      <w:pPr>
        <w:rPr>
          <w:rFonts w:cs="Arial"/>
          <w:color w:val="000000" w:themeColor="text1"/>
        </w:rPr>
      </w:pPr>
      <w:proofErr w:type="gramStart"/>
      <w:r>
        <w:rPr>
          <w:rFonts w:cs="Arial"/>
          <w:color w:val="000000" w:themeColor="text1"/>
        </w:rPr>
        <w:t>Répétabilité:</w:t>
      </w:r>
      <w:proofErr w:type="gramEnd"/>
      <w:r>
        <w:rPr>
          <w:rFonts w:cs="Arial"/>
          <w:color w:val="000000" w:themeColor="text1"/>
        </w:rPr>
        <w:t xml:space="preserve"> max. </w:t>
      </w:r>
      <w:r>
        <w:rPr>
          <w:rFonts w:cs="Arial"/>
          <w:color w:val="000000" w:themeColor="text1"/>
        </w:rPr>
        <w:sym w:font="Symbol" w:char="F0B1"/>
      </w:r>
      <w:r>
        <w:rPr>
          <w:rFonts w:cs="Arial"/>
          <w:color w:val="000000" w:themeColor="text1"/>
        </w:rPr>
        <w:t xml:space="preserve"> 0,1 dB</w:t>
      </w:r>
    </w:p>
    <w:p w:rsidR="0029522E" w:rsidRDefault="00ED193F">
      <w:pPr>
        <w:rPr>
          <w:rFonts w:cs="Arial"/>
          <w:color w:val="000000" w:themeColor="text1"/>
        </w:rPr>
      </w:pPr>
      <w:r>
        <w:rPr>
          <w:rFonts w:cs="Arial"/>
          <w:color w:val="000000" w:themeColor="text1"/>
        </w:rPr>
        <w:t xml:space="preserve">Degré de </w:t>
      </w:r>
      <w:proofErr w:type="gramStart"/>
      <w:r>
        <w:rPr>
          <w:rFonts w:cs="Arial"/>
          <w:color w:val="000000" w:themeColor="text1"/>
        </w:rPr>
        <w:t>réflexion:</w:t>
      </w:r>
      <w:proofErr w:type="gramEnd"/>
      <w:r>
        <w:rPr>
          <w:rFonts w:cs="Arial"/>
          <w:color w:val="000000" w:themeColor="text1"/>
        </w:rPr>
        <w:t xml:space="preserve"> </w:t>
      </w:r>
      <w:r>
        <w:rPr>
          <w:rFonts w:cs="Arial"/>
          <w:color w:val="000000" w:themeColor="text1"/>
        </w:rPr>
        <w:sym w:font="Symbol" w:char="F0B3"/>
      </w:r>
      <w:r>
        <w:rPr>
          <w:rFonts w:cs="Arial"/>
          <w:color w:val="000000" w:themeColor="text1"/>
        </w:rPr>
        <w:t xml:space="preserve"> 65 dB</w:t>
      </w:r>
    </w:p>
    <w:p w:rsidR="0029522E" w:rsidRDefault="00ED193F">
      <w:pPr>
        <w:rPr>
          <w:rFonts w:cs="Arial"/>
          <w:color w:val="000000" w:themeColor="text1"/>
        </w:rPr>
      </w:pPr>
      <w:r>
        <w:rPr>
          <w:rFonts w:cs="Arial"/>
          <w:color w:val="000000" w:themeColor="text1"/>
        </w:rPr>
        <w:t xml:space="preserve">Plage de </w:t>
      </w:r>
      <w:proofErr w:type="gramStart"/>
      <w:r>
        <w:rPr>
          <w:rFonts w:cs="Arial"/>
          <w:color w:val="000000" w:themeColor="text1"/>
        </w:rPr>
        <w:t>température:</w:t>
      </w:r>
      <w:proofErr w:type="gramEnd"/>
      <w:r>
        <w:rPr>
          <w:rFonts w:cs="Arial"/>
          <w:color w:val="000000" w:themeColor="text1"/>
        </w:rPr>
        <w:t xml:space="preserve"> - 40 </w:t>
      </w:r>
      <w:r>
        <w:rPr>
          <w:rFonts w:cs="Arial"/>
          <w:color w:val="000000" w:themeColor="text1"/>
        </w:rPr>
        <w:sym w:font="Symbol" w:char="F0B0"/>
      </w:r>
      <w:r>
        <w:rPr>
          <w:rFonts w:cs="Arial"/>
          <w:color w:val="000000" w:themeColor="text1"/>
        </w:rPr>
        <w:t xml:space="preserve">C à + 85 </w:t>
      </w:r>
      <w:r>
        <w:rPr>
          <w:rFonts w:cs="Arial"/>
          <w:color w:val="000000" w:themeColor="text1"/>
        </w:rPr>
        <w:sym w:font="Symbol" w:char="F0B0"/>
      </w:r>
      <w:r>
        <w:rPr>
          <w:rFonts w:cs="Arial"/>
          <w:color w:val="000000" w:themeColor="text1"/>
        </w:rPr>
        <w:t>C</w:t>
      </w:r>
    </w:p>
    <w:p w:rsidR="0029522E" w:rsidRDefault="00ED193F">
      <w:pPr>
        <w:rPr>
          <w:rFonts w:cs="Arial"/>
          <w:color w:val="000000" w:themeColor="text1"/>
        </w:rPr>
      </w:pPr>
      <w:r>
        <w:rPr>
          <w:rFonts w:cs="Arial"/>
          <w:color w:val="000000" w:themeColor="text1"/>
        </w:rPr>
        <w:t xml:space="preserve">Protection contre la poussière et prévention des </w:t>
      </w:r>
      <w:proofErr w:type="gramStart"/>
      <w:r>
        <w:rPr>
          <w:rFonts w:cs="Arial"/>
          <w:color w:val="000000" w:themeColor="text1"/>
        </w:rPr>
        <w:t>accidents:</w:t>
      </w:r>
      <w:proofErr w:type="gramEnd"/>
      <w:r>
        <w:rPr>
          <w:rFonts w:cs="Arial"/>
          <w:color w:val="000000" w:themeColor="text1"/>
        </w:rPr>
        <w:t xml:space="preserve"> couvercle en métal</w:t>
      </w:r>
    </w:p>
    <w:p w:rsidR="0029522E" w:rsidRDefault="0029522E">
      <w:pPr>
        <w:rPr>
          <w:rFonts w:cs="Arial"/>
          <w:color w:val="000000" w:themeColor="text1"/>
        </w:rPr>
      </w:pPr>
    </w:p>
    <w:p w:rsidR="0029522E" w:rsidRDefault="00ED193F">
      <w:pPr>
        <w:tabs>
          <w:tab w:val="left" w:pos="720"/>
        </w:tabs>
        <w:rPr>
          <w:rFonts w:cs="Arial"/>
          <w:color w:val="000000" w:themeColor="text1"/>
        </w:rPr>
      </w:pPr>
      <w:r>
        <w:rPr>
          <w:rFonts w:cs="Arial"/>
          <w:b/>
          <w:color w:val="000000" w:themeColor="text1"/>
        </w:rPr>
        <w:t>Inst</w:t>
      </w:r>
      <w:r>
        <w:rPr>
          <w:rFonts w:cs="Arial"/>
          <w:b/>
          <w:color w:val="000000" w:themeColor="text1"/>
        </w:rPr>
        <w:t xml:space="preserve">allations existantes et extensions si le système de connectique ST est </w:t>
      </w:r>
      <w:proofErr w:type="gramStart"/>
      <w:r>
        <w:rPr>
          <w:rFonts w:cs="Arial"/>
          <w:b/>
          <w:color w:val="000000" w:themeColor="text1"/>
        </w:rPr>
        <w:t>utilisé:</w:t>
      </w:r>
      <w:proofErr w:type="gramEnd"/>
      <w:r>
        <w:rPr>
          <w:rFonts w:cs="Arial"/>
          <w:color w:val="000000" w:themeColor="text1"/>
        </w:rPr>
        <w:t xml:space="preserve"> </w:t>
      </w:r>
    </w:p>
    <w:p w:rsidR="0029522E" w:rsidRDefault="00ED193F">
      <w:pPr>
        <w:tabs>
          <w:tab w:val="left" w:pos="720"/>
        </w:tabs>
        <w:rPr>
          <w:rFonts w:cs="Arial"/>
          <w:snapToGrid w:val="0"/>
          <w:color w:val="000000" w:themeColor="text1"/>
        </w:rPr>
      </w:pPr>
      <w:r>
        <w:rPr>
          <w:rFonts w:cs="Arial"/>
          <w:color w:val="000000" w:themeColor="text1"/>
        </w:rPr>
        <w:t xml:space="preserve">Système de connectique </w:t>
      </w:r>
      <w:proofErr w:type="gramStart"/>
      <w:r>
        <w:rPr>
          <w:rFonts w:cs="Arial"/>
          <w:color w:val="000000" w:themeColor="text1"/>
        </w:rPr>
        <w:t>multimode:</w:t>
      </w:r>
      <w:proofErr w:type="gramEnd"/>
      <w:r>
        <w:rPr>
          <w:rFonts w:cs="Arial"/>
          <w:color w:val="000000" w:themeColor="text1"/>
        </w:rPr>
        <w:t xml:space="preserve"> </w:t>
      </w:r>
      <w:r>
        <w:rPr>
          <w:rFonts w:cs="Arial"/>
          <w:b/>
          <w:color w:val="000000" w:themeColor="text1"/>
        </w:rPr>
        <w:t>système de connecteurs ST</w:t>
      </w:r>
      <w:r>
        <w:rPr>
          <w:rFonts w:cs="Arial"/>
          <w:color w:val="000000" w:themeColor="text1"/>
        </w:rPr>
        <w:t xml:space="preserve"> selon </w:t>
      </w:r>
      <w:r>
        <w:rPr>
          <w:rFonts w:cs="Arial"/>
          <w:snapToGrid w:val="0"/>
          <w:color w:val="000000" w:themeColor="text1"/>
        </w:rPr>
        <w:t>IEC 61754-2</w:t>
      </w:r>
    </w:p>
    <w:p w:rsidR="0029522E" w:rsidRDefault="00ED193F">
      <w:pPr>
        <w:tabs>
          <w:tab w:val="left" w:pos="720"/>
        </w:tabs>
        <w:rPr>
          <w:rFonts w:cs="Arial"/>
          <w:snapToGrid w:val="0"/>
          <w:color w:val="000000" w:themeColor="text1"/>
        </w:rPr>
      </w:pPr>
      <w:r>
        <w:rPr>
          <w:rFonts w:cs="Arial"/>
          <w:snapToGrid w:val="0"/>
          <w:color w:val="000000" w:themeColor="text1"/>
        </w:rPr>
        <w:t xml:space="preserve">Affaiblissement </w:t>
      </w:r>
      <w:proofErr w:type="gramStart"/>
      <w:r>
        <w:rPr>
          <w:rFonts w:cs="Arial"/>
          <w:snapToGrid w:val="0"/>
          <w:color w:val="000000" w:themeColor="text1"/>
        </w:rPr>
        <w:t>d'insertion:</w:t>
      </w:r>
      <w:proofErr w:type="gramEnd"/>
      <w:r>
        <w:rPr>
          <w:rFonts w:cs="Arial"/>
          <w:snapToGrid w:val="0"/>
          <w:color w:val="000000" w:themeColor="text1"/>
        </w:rPr>
        <w:t xml:space="preserve"> </w:t>
      </w:r>
      <w:r>
        <w:rPr>
          <w:rFonts w:cs="Arial"/>
          <w:snapToGrid w:val="0"/>
          <w:color w:val="000000" w:themeColor="text1"/>
        </w:rPr>
        <w:sym w:font="Symbol" w:char="F0A3"/>
      </w:r>
      <w:r>
        <w:rPr>
          <w:rFonts w:cs="Arial"/>
          <w:snapToGrid w:val="0"/>
          <w:color w:val="000000" w:themeColor="text1"/>
        </w:rPr>
        <w:t xml:space="preserve"> 0,5 dB</w:t>
      </w:r>
    </w:p>
    <w:p w:rsidR="0029522E" w:rsidRDefault="00ED193F">
      <w:pPr>
        <w:rPr>
          <w:rFonts w:cs="Arial"/>
          <w:color w:val="000000" w:themeColor="text1"/>
        </w:rPr>
      </w:pPr>
      <w:proofErr w:type="gramStart"/>
      <w:r>
        <w:rPr>
          <w:rFonts w:cs="Arial"/>
          <w:color w:val="000000" w:themeColor="text1"/>
        </w:rPr>
        <w:t>Répétabilité:</w:t>
      </w:r>
      <w:proofErr w:type="gramEnd"/>
      <w:r>
        <w:rPr>
          <w:rFonts w:cs="Arial"/>
          <w:color w:val="000000" w:themeColor="text1"/>
        </w:rPr>
        <w:t xml:space="preserve"> max: </w:t>
      </w:r>
      <w:r>
        <w:rPr>
          <w:rFonts w:cs="Arial"/>
          <w:color w:val="000000" w:themeColor="text1"/>
        </w:rPr>
        <w:sym w:font="Symbol" w:char="F0B1"/>
      </w:r>
      <w:r>
        <w:rPr>
          <w:rFonts w:cs="Arial"/>
          <w:color w:val="000000" w:themeColor="text1"/>
        </w:rPr>
        <w:t xml:space="preserve"> 0,1 dB</w:t>
      </w:r>
    </w:p>
    <w:p w:rsidR="0029522E" w:rsidRDefault="00ED193F">
      <w:pPr>
        <w:rPr>
          <w:rFonts w:cs="Arial"/>
          <w:color w:val="000000" w:themeColor="text1"/>
        </w:rPr>
      </w:pPr>
      <w:r>
        <w:rPr>
          <w:rFonts w:cs="Arial"/>
          <w:color w:val="000000" w:themeColor="text1"/>
        </w:rPr>
        <w:t xml:space="preserve">Degré de </w:t>
      </w:r>
      <w:proofErr w:type="gramStart"/>
      <w:r>
        <w:rPr>
          <w:rFonts w:cs="Arial"/>
          <w:color w:val="000000" w:themeColor="text1"/>
        </w:rPr>
        <w:t>réflexion:</w:t>
      </w:r>
      <w:proofErr w:type="gramEnd"/>
      <w:r>
        <w:rPr>
          <w:rFonts w:cs="Arial"/>
          <w:color w:val="000000" w:themeColor="text1"/>
        </w:rPr>
        <w:t xml:space="preserve"> </w:t>
      </w:r>
      <w:r>
        <w:rPr>
          <w:rFonts w:cs="Arial"/>
          <w:color w:val="000000" w:themeColor="text1"/>
        </w:rPr>
        <w:sym w:font="Symbol" w:char="F0B3"/>
      </w:r>
      <w:r>
        <w:rPr>
          <w:rFonts w:cs="Arial"/>
          <w:color w:val="000000" w:themeColor="text1"/>
        </w:rPr>
        <w:t xml:space="preserve"> 30 dB</w:t>
      </w:r>
    </w:p>
    <w:p w:rsidR="0029522E" w:rsidRDefault="00ED193F">
      <w:pPr>
        <w:tabs>
          <w:tab w:val="left" w:pos="720"/>
        </w:tabs>
        <w:rPr>
          <w:rFonts w:cs="Arial"/>
          <w:snapToGrid w:val="0"/>
          <w:color w:val="000000" w:themeColor="text1"/>
        </w:rPr>
      </w:pPr>
      <w:r>
        <w:rPr>
          <w:rFonts w:cs="Arial"/>
          <w:snapToGrid w:val="0"/>
          <w:color w:val="000000" w:themeColor="text1"/>
        </w:rPr>
        <w:t xml:space="preserve">Plage de </w:t>
      </w:r>
      <w:proofErr w:type="gramStart"/>
      <w:r>
        <w:rPr>
          <w:rFonts w:cs="Arial"/>
          <w:snapToGrid w:val="0"/>
          <w:color w:val="000000" w:themeColor="text1"/>
        </w:rPr>
        <w:t>température:</w:t>
      </w:r>
      <w:proofErr w:type="gramEnd"/>
      <w:r>
        <w:rPr>
          <w:rFonts w:cs="Arial"/>
          <w:snapToGrid w:val="0"/>
          <w:color w:val="000000" w:themeColor="text1"/>
        </w:rPr>
        <w:t xml:space="preserve"> </w:t>
      </w:r>
      <w:r>
        <w:rPr>
          <w:rFonts w:cs="Arial"/>
          <w:color w:val="000000" w:themeColor="text1"/>
        </w:rPr>
        <w:t xml:space="preserve">- 10 </w:t>
      </w:r>
      <w:r>
        <w:rPr>
          <w:rFonts w:cs="Arial"/>
          <w:color w:val="000000" w:themeColor="text1"/>
        </w:rPr>
        <w:sym w:font="Symbol" w:char="F0B0"/>
      </w:r>
      <w:r>
        <w:rPr>
          <w:rFonts w:cs="Arial"/>
          <w:color w:val="000000" w:themeColor="text1"/>
        </w:rPr>
        <w:t xml:space="preserve">C à + 60 </w:t>
      </w:r>
      <w:r>
        <w:rPr>
          <w:rFonts w:cs="Arial"/>
          <w:color w:val="000000" w:themeColor="text1"/>
        </w:rPr>
        <w:sym w:font="Symbol" w:char="F0B0"/>
      </w:r>
      <w:r>
        <w:rPr>
          <w:rFonts w:cs="Arial"/>
          <w:color w:val="000000" w:themeColor="text1"/>
        </w:rPr>
        <w:t>C</w:t>
      </w:r>
    </w:p>
    <w:p w:rsidR="0029522E" w:rsidRDefault="0029522E">
      <w:pPr>
        <w:tabs>
          <w:tab w:val="left" w:pos="720"/>
        </w:tabs>
        <w:rPr>
          <w:rFonts w:cs="Arial"/>
          <w:snapToGrid w:val="0"/>
        </w:rPr>
      </w:pPr>
    </w:p>
    <w:p w:rsidR="0029522E" w:rsidRDefault="00ED193F">
      <w:pPr>
        <w:tabs>
          <w:tab w:val="left" w:pos="720"/>
        </w:tabs>
        <w:rPr>
          <w:rFonts w:cs="Arial"/>
          <w:color w:val="000000" w:themeColor="text1"/>
        </w:rPr>
      </w:pPr>
      <w:r>
        <w:rPr>
          <w:rFonts w:cs="Arial"/>
          <w:color w:val="000000" w:themeColor="text1"/>
        </w:rPr>
        <w:t xml:space="preserve">Le système de connectique </w:t>
      </w:r>
      <w:r>
        <w:rPr>
          <w:rFonts w:cs="Arial"/>
          <w:snapToGrid w:val="0"/>
          <w:color w:val="000000" w:themeColor="text1"/>
        </w:rPr>
        <w:t>multimode</w:t>
      </w:r>
      <w:r>
        <w:rPr>
          <w:rFonts w:cs="Arial"/>
          <w:color w:val="000000" w:themeColor="text1"/>
        </w:rPr>
        <w:t xml:space="preserve"> LX.5 doit être utilisé pour les nouvelles installations CUC. Le système ST peut être utilisé pour les extensions d'installations existantes. Le choix des systèmes de connectique d</w:t>
      </w:r>
      <w:r>
        <w:rPr>
          <w:rFonts w:cs="Arial"/>
          <w:color w:val="000000" w:themeColor="text1"/>
        </w:rPr>
        <w:t>oit être effectué en concertation avec le chef de projet CUC.</w:t>
      </w:r>
    </w:p>
    <w:p w:rsidR="0029522E" w:rsidRDefault="0029522E">
      <w:pPr>
        <w:tabs>
          <w:tab w:val="left" w:pos="709"/>
          <w:tab w:val="left" w:pos="851"/>
          <w:tab w:val="left" w:pos="8931"/>
          <w:tab w:val="left" w:pos="9214"/>
        </w:tabs>
        <w:ind w:right="-566"/>
        <w:rPr>
          <w:rFonts w:cs="Arial"/>
        </w:rPr>
      </w:pPr>
    </w:p>
    <w:p w:rsidR="0029522E" w:rsidRDefault="00ED193F">
      <w:pPr>
        <w:pStyle w:val="berschrift2"/>
      </w:pPr>
      <w:r>
        <w:tab/>
      </w:r>
      <w:bookmarkStart w:id="14" w:name="_Toc431815908"/>
      <w:r>
        <w:t>Câbles de cuivre</w:t>
      </w:r>
      <w:bookmarkEnd w:id="14"/>
    </w:p>
    <w:p w:rsidR="0029522E" w:rsidRDefault="0029522E">
      <w:pPr>
        <w:rPr>
          <w:rFonts w:cs="Arial"/>
        </w:rPr>
      </w:pPr>
    </w:p>
    <w:p w:rsidR="0029522E" w:rsidRDefault="00ED193F">
      <w:pPr>
        <w:pStyle w:val="Fuzeile"/>
        <w:tabs>
          <w:tab w:val="left" w:pos="1134"/>
          <w:tab w:val="left" w:pos="6238"/>
        </w:tabs>
        <w:rPr>
          <w:rFonts w:cs="Arial"/>
          <w:sz w:val="20"/>
        </w:rPr>
      </w:pPr>
      <w:r>
        <w:rPr>
          <w:rFonts w:cs="Arial"/>
          <w:sz w:val="20"/>
        </w:rPr>
        <w:t>D'une manière générale, on utilisera uniquement des câbles exempts d'halogène à propagation de</w:t>
      </w:r>
      <w:r>
        <w:rPr>
          <w:rFonts w:cs="Arial"/>
          <w:sz w:val="20"/>
        </w:rPr>
        <w:br/>
        <w:t xml:space="preserve">flamme restreinte et à faible émission de fumée, conformément à la </w:t>
      </w:r>
      <w:r>
        <w:rPr>
          <w:rFonts w:cs="Arial"/>
          <w:sz w:val="20"/>
        </w:rPr>
        <w:t>recommandation de la KBOB «Câbles électriques, utilisation, maintien de fonctionnement et comportement en cas d'incendie».</w:t>
      </w:r>
    </w:p>
    <w:p w:rsidR="0029522E" w:rsidRDefault="0029522E">
      <w:pPr>
        <w:pStyle w:val="Fuzeile"/>
        <w:tabs>
          <w:tab w:val="left" w:pos="1134"/>
          <w:tab w:val="left" w:pos="6238"/>
        </w:tabs>
        <w:rPr>
          <w:rFonts w:cs="Arial"/>
          <w:sz w:val="20"/>
        </w:rPr>
      </w:pPr>
    </w:p>
    <w:p w:rsidR="0029522E" w:rsidRDefault="00ED193F">
      <w:pPr>
        <w:pStyle w:val="Fuzeile"/>
        <w:tabs>
          <w:tab w:val="left" w:pos="1134"/>
          <w:tab w:val="left" w:pos="6238"/>
        </w:tabs>
        <w:rPr>
          <w:rFonts w:cs="Arial"/>
          <w:sz w:val="20"/>
        </w:rPr>
      </w:pPr>
      <w:r>
        <w:rPr>
          <w:rFonts w:cs="Arial"/>
          <w:sz w:val="20"/>
        </w:rPr>
        <w:t>Leurs spécifications détaillées sont les suivantes:</w:t>
      </w:r>
    </w:p>
    <w:p w:rsidR="0029522E" w:rsidRDefault="0029522E">
      <w:pPr>
        <w:pStyle w:val="Fuzeile"/>
        <w:tabs>
          <w:tab w:val="left" w:pos="1134"/>
          <w:tab w:val="left" w:pos="6238"/>
        </w:tabs>
        <w:rPr>
          <w:rFonts w:cs="Arial"/>
          <w:sz w:val="20"/>
        </w:rPr>
      </w:pPr>
    </w:p>
    <w:p w:rsidR="0029522E" w:rsidRDefault="00ED193F">
      <w:pPr>
        <w:jc w:val="both"/>
        <w:rPr>
          <w:rFonts w:cs="Arial"/>
          <w:b/>
          <w:bCs/>
        </w:rPr>
      </w:pPr>
      <w:r>
        <w:rPr>
          <w:rFonts w:cs="Arial"/>
          <w:b/>
        </w:rPr>
        <w:t>Câble à paires torsadées (câble CUC</w:t>
      </w:r>
      <w:proofErr w:type="gramStart"/>
      <w:r>
        <w:rPr>
          <w:rFonts w:cs="Arial"/>
          <w:b/>
        </w:rPr>
        <w:t>):</w:t>
      </w:r>
      <w:proofErr w:type="gramEnd"/>
      <w:r>
        <w:rPr>
          <w:rFonts w:cs="Arial"/>
          <w:b/>
        </w:rPr>
        <w:t xml:space="preserve"> </w:t>
      </w:r>
    </w:p>
    <w:p w:rsidR="0029522E" w:rsidRDefault="00ED193F">
      <w:pPr>
        <w:rPr>
          <w:rFonts w:cs="Arial"/>
        </w:rPr>
      </w:pPr>
      <w:r>
        <w:rPr>
          <w:rFonts w:cs="Arial"/>
        </w:rPr>
        <w:t xml:space="preserve">Pour les systèmes de câblage universel, </w:t>
      </w:r>
      <w:r>
        <w:rPr>
          <w:rFonts w:cs="Arial"/>
        </w:rPr>
        <w:t>on utilisera des câbles à paires torsadées ordinaires (</w:t>
      </w:r>
      <w:proofErr w:type="spellStart"/>
      <w:r>
        <w:rPr>
          <w:rFonts w:cs="Arial"/>
        </w:rPr>
        <w:t>Twisted</w:t>
      </w:r>
      <w:proofErr w:type="spellEnd"/>
      <w:r>
        <w:rPr>
          <w:rFonts w:cs="Arial"/>
        </w:rPr>
        <w:t xml:space="preserve"> Pair, TP du type S/FTP, 100 ohms, à 8 conducteurs (4x2) AWG 22). Le câble utilisé doit être au moins de la </w:t>
      </w:r>
      <w:r>
        <w:rPr>
          <w:rFonts w:cs="Arial"/>
          <w:b/>
        </w:rPr>
        <w:t>catégorie 7</w:t>
      </w:r>
      <w:r>
        <w:rPr>
          <w:rFonts w:cs="Arial"/>
        </w:rPr>
        <w:t>. Les conducteurs de cuivre doivent avoir un diamètre situé dans la plage 0</w:t>
      </w:r>
      <w:r>
        <w:rPr>
          <w:rFonts w:cs="Arial"/>
        </w:rPr>
        <w:t xml:space="preserve">,60 à 0,65 </w:t>
      </w:r>
      <w:proofErr w:type="spellStart"/>
      <w:r>
        <w:rPr>
          <w:rFonts w:cs="Arial"/>
        </w:rPr>
        <w:t>mm.</w:t>
      </w:r>
      <w:proofErr w:type="spellEnd"/>
    </w:p>
    <w:p w:rsidR="0029522E" w:rsidRDefault="0029522E">
      <w:pPr>
        <w:tabs>
          <w:tab w:val="left" w:pos="851"/>
        </w:tabs>
        <w:rPr>
          <w:rFonts w:cs="Arial"/>
        </w:rPr>
      </w:pPr>
    </w:p>
    <w:p w:rsidR="0029522E" w:rsidRDefault="00ED193F">
      <w:pPr>
        <w:rPr>
          <w:rFonts w:cs="Arial"/>
          <w:u w:val="single"/>
        </w:rPr>
      </w:pPr>
      <w:r>
        <w:rPr>
          <w:rFonts w:cs="Arial"/>
          <w:b/>
        </w:rPr>
        <w:t xml:space="preserve">Câbles de liaison et câbles de </w:t>
      </w:r>
      <w:proofErr w:type="gramStart"/>
      <w:r>
        <w:rPr>
          <w:rFonts w:cs="Arial"/>
          <w:b/>
        </w:rPr>
        <w:t>raccordement:</w:t>
      </w:r>
      <w:proofErr w:type="gramEnd"/>
    </w:p>
    <w:p w:rsidR="0029522E" w:rsidRDefault="00ED193F">
      <w:pPr>
        <w:widowControl/>
        <w:numPr>
          <w:ilvl w:val="0"/>
          <w:numId w:val="16"/>
        </w:numPr>
        <w:tabs>
          <w:tab w:val="clear" w:pos="360"/>
        </w:tabs>
        <w:spacing w:line="240" w:lineRule="auto"/>
        <w:ind w:left="360" w:hanging="360"/>
        <w:rPr>
          <w:rFonts w:cs="Arial"/>
        </w:rPr>
      </w:pPr>
      <w:r>
        <w:rPr>
          <w:rFonts w:cs="Arial"/>
        </w:rPr>
        <w:t>Les câbles de liaison sont livrés par le fournisseur de prestations informatiques.</w:t>
      </w:r>
    </w:p>
    <w:p w:rsidR="0029522E" w:rsidRDefault="00ED193F">
      <w:pPr>
        <w:widowControl/>
        <w:numPr>
          <w:ilvl w:val="0"/>
          <w:numId w:val="16"/>
        </w:numPr>
        <w:tabs>
          <w:tab w:val="clear" w:pos="360"/>
        </w:tabs>
        <w:spacing w:line="240" w:lineRule="auto"/>
        <w:ind w:left="360" w:hanging="360"/>
        <w:rPr>
          <w:rFonts w:cs="Arial"/>
        </w:rPr>
      </w:pPr>
      <w:r>
        <w:rPr>
          <w:rFonts w:cs="Arial"/>
        </w:rPr>
        <w:t>Les câbles de liaison et les câbles de raccordement doivent être de la catégorie 6</w:t>
      </w:r>
      <w:r>
        <w:rPr>
          <w:rFonts w:cs="Arial"/>
          <w:vertAlign w:val="subscript"/>
        </w:rPr>
        <w:t>A</w:t>
      </w:r>
      <w:r>
        <w:rPr>
          <w:rFonts w:cs="Arial"/>
        </w:rPr>
        <w:t xml:space="preserve"> et de</w:t>
      </w:r>
      <w:r>
        <w:rPr>
          <w:rFonts w:cs="Arial"/>
        </w:rPr>
        <w:br/>
        <w:t xml:space="preserve">la même marque. </w:t>
      </w:r>
    </w:p>
    <w:p w:rsidR="0029522E" w:rsidRDefault="00ED193F">
      <w:pPr>
        <w:widowControl/>
        <w:numPr>
          <w:ilvl w:val="0"/>
          <w:numId w:val="16"/>
        </w:numPr>
        <w:tabs>
          <w:tab w:val="clear" w:pos="360"/>
        </w:tabs>
        <w:spacing w:line="240" w:lineRule="auto"/>
        <w:ind w:left="360" w:hanging="360"/>
        <w:rPr>
          <w:rFonts w:cs="Arial"/>
        </w:rPr>
      </w:pPr>
      <w:r>
        <w:rPr>
          <w:rFonts w:cs="Arial"/>
        </w:rPr>
        <w:t>Les c</w:t>
      </w:r>
      <w:r>
        <w:rPr>
          <w:rFonts w:cs="Arial"/>
        </w:rPr>
        <w:t>âbles de liaison seront toujours du type S/FTP.</w:t>
      </w:r>
    </w:p>
    <w:p w:rsidR="0029522E" w:rsidRDefault="0029522E">
      <w:pPr>
        <w:jc w:val="both"/>
        <w:rPr>
          <w:rFonts w:cs="Arial"/>
        </w:rPr>
      </w:pPr>
    </w:p>
    <w:p w:rsidR="0029522E" w:rsidRDefault="00ED193F">
      <w:pPr>
        <w:jc w:val="both"/>
        <w:rPr>
          <w:rFonts w:cs="Arial"/>
        </w:rPr>
      </w:pPr>
      <w:r>
        <w:rPr>
          <w:rFonts w:cs="Arial"/>
        </w:rPr>
        <w:t>Les couleurs des câbles de liaison doivent être choisies selon les indications de l'exploitant.</w:t>
      </w:r>
    </w:p>
    <w:p w:rsidR="0029522E" w:rsidRDefault="00ED193F">
      <w:pPr>
        <w:jc w:val="both"/>
        <w:rPr>
          <w:rFonts w:cs="Arial"/>
        </w:rPr>
      </w:pPr>
      <w:r>
        <w:rPr>
          <w:rFonts w:cs="Arial"/>
        </w:rPr>
        <w:t>Les câbles de liaison S/UTP et S/FTP ne doivent jamais être mélangés.</w:t>
      </w:r>
    </w:p>
    <w:p w:rsidR="0029522E" w:rsidRDefault="0029522E">
      <w:pPr>
        <w:jc w:val="both"/>
        <w:rPr>
          <w:rFonts w:cs="Arial"/>
        </w:rPr>
      </w:pPr>
    </w:p>
    <w:p w:rsidR="0029522E" w:rsidRDefault="00ED193F">
      <w:pPr>
        <w:jc w:val="both"/>
        <w:rPr>
          <w:rFonts w:cs="Arial"/>
          <w:b/>
          <w:bCs/>
        </w:rPr>
      </w:pPr>
      <w:r>
        <w:rPr>
          <w:rFonts w:cs="Arial"/>
          <w:b/>
        </w:rPr>
        <w:t xml:space="preserve">Câbles de raccordement pour appareils </w:t>
      </w:r>
      <w:proofErr w:type="gramStart"/>
      <w:r>
        <w:rPr>
          <w:rFonts w:cs="Arial"/>
          <w:b/>
        </w:rPr>
        <w:t>téléphoniques:</w:t>
      </w:r>
      <w:proofErr w:type="gramEnd"/>
    </w:p>
    <w:p w:rsidR="0029522E" w:rsidRDefault="00ED193F">
      <w:pPr>
        <w:jc w:val="both"/>
        <w:rPr>
          <w:rFonts w:cs="Arial"/>
        </w:rPr>
      </w:pPr>
      <w:r>
        <w:rPr>
          <w:rFonts w:cs="Arial"/>
        </w:rPr>
        <w:t>Les câbles de raccordement sont fournis avec les appareils (attention au système de connexion).</w:t>
      </w:r>
    </w:p>
    <w:p w:rsidR="0029522E" w:rsidRDefault="0029522E">
      <w:pPr>
        <w:pStyle w:val="Fuzeile"/>
        <w:tabs>
          <w:tab w:val="left" w:pos="1134"/>
          <w:tab w:val="left" w:pos="6238"/>
        </w:tabs>
        <w:rPr>
          <w:rFonts w:cs="Arial"/>
          <w:bCs/>
          <w:sz w:val="20"/>
        </w:rPr>
      </w:pPr>
    </w:p>
    <w:p w:rsidR="0029522E" w:rsidRDefault="00ED193F">
      <w:pPr>
        <w:pStyle w:val="Fuzeile"/>
        <w:tabs>
          <w:tab w:val="left" w:pos="1134"/>
          <w:tab w:val="left" w:pos="6238"/>
        </w:tabs>
        <w:rPr>
          <w:rFonts w:cs="Arial"/>
          <w:b/>
          <w:bCs/>
          <w:sz w:val="20"/>
        </w:rPr>
      </w:pPr>
      <w:r>
        <w:rPr>
          <w:rFonts w:cs="Arial"/>
          <w:b/>
          <w:sz w:val="20"/>
        </w:rPr>
        <w:t xml:space="preserve">Câble téléphonique principal pour pose à l'extérieur (aussi canaux d'énergie): </w:t>
      </w:r>
    </w:p>
    <w:p w:rsidR="0029522E" w:rsidRDefault="00ED193F">
      <w:pPr>
        <w:pStyle w:val="Fuzeile"/>
        <w:tabs>
          <w:tab w:val="left" w:pos="1134"/>
          <w:tab w:val="left" w:pos="6238"/>
        </w:tabs>
        <w:rPr>
          <w:rFonts w:cs="Arial"/>
          <w:bCs/>
          <w:sz w:val="20"/>
        </w:rPr>
      </w:pPr>
      <w:r>
        <w:rPr>
          <w:rFonts w:cs="Arial"/>
          <w:sz w:val="20"/>
        </w:rPr>
        <w:t xml:space="preserve">- PE-ALT-CLT </w:t>
      </w:r>
      <w:r>
        <w:rPr>
          <w:rFonts w:cs="Arial"/>
          <w:sz w:val="20"/>
        </w:rPr>
        <w:br/>
      </w:r>
    </w:p>
    <w:p w:rsidR="0029522E" w:rsidRDefault="00ED193F">
      <w:pPr>
        <w:pStyle w:val="Fuzeile"/>
        <w:tabs>
          <w:tab w:val="left" w:pos="1134"/>
          <w:tab w:val="left" w:pos="6238"/>
        </w:tabs>
        <w:rPr>
          <w:rFonts w:cs="Arial"/>
          <w:sz w:val="20"/>
        </w:rPr>
      </w:pPr>
      <w:r>
        <w:rPr>
          <w:rFonts w:cs="Arial"/>
          <w:b/>
          <w:sz w:val="20"/>
        </w:rPr>
        <w:t>Câble téléphonique principal pour pose à l'intéri</w:t>
      </w:r>
      <w:r>
        <w:rPr>
          <w:rFonts w:cs="Arial"/>
          <w:b/>
          <w:sz w:val="20"/>
        </w:rPr>
        <w:t xml:space="preserve">eur </w:t>
      </w:r>
      <w:r>
        <w:rPr>
          <w:rFonts w:cs="Arial"/>
          <w:b/>
          <w:sz w:val="20"/>
        </w:rPr>
        <w:br/>
      </w:r>
      <w:r>
        <w:rPr>
          <w:rFonts w:cs="Arial"/>
          <w:sz w:val="20"/>
        </w:rPr>
        <w:t>- U72M</w:t>
      </w:r>
      <w:r>
        <w:rPr>
          <w:rFonts w:cs="Arial"/>
          <w:sz w:val="20"/>
        </w:rPr>
        <w:br/>
        <w:t>On utilisera au moins un câble du type U72M 20 x 4 x 0,6, exempt d'halogène. Une réserve de 50%</w:t>
      </w:r>
      <w:r>
        <w:rPr>
          <w:rFonts w:cs="Arial"/>
          <w:sz w:val="20"/>
        </w:rPr>
        <w:br/>
        <w:t>doit être prévue.</w:t>
      </w:r>
    </w:p>
    <w:p w:rsidR="0029522E" w:rsidRDefault="0029522E">
      <w:pPr>
        <w:pStyle w:val="Fuzeile"/>
        <w:tabs>
          <w:tab w:val="left" w:pos="1134"/>
          <w:tab w:val="left" w:pos="6238"/>
        </w:tabs>
        <w:rPr>
          <w:rFonts w:cs="Arial"/>
          <w:sz w:val="20"/>
        </w:rPr>
      </w:pPr>
    </w:p>
    <w:p w:rsidR="0029522E" w:rsidRDefault="00ED193F">
      <w:pPr>
        <w:jc w:val="both"/>
        <w:rPr>
          <w:rFonts w:cs="Arial"/>
          <w:b/>
          <w:bCs/>
        </w:rPr>
      </w:pPr>
      <w:r>
        <w:rPr>
          <w:rFonts w:cs="Arial"/>
          <w:b/>
        </w:rPr>
        <w:t xml:space="preserve">Câbles </w:t>
      </w:r>
      <w:proofErr w:type="gramStart"/>
      <w:r>
        <w:rPr>
          <w:rFonts w:cs="Arial"/>
          <w:b/>
        </w:rPr>
        <w:t>divers:</w:t>
      </w:r>
      <w:proofErr w:type="gramEnd"/>
    </w:p>
    <w:p w:rsidR="0029522E" w:rsidRDefault="00ED193F">
      <w:pPr>
        <w:jc w:val="both"/>
        <w:rPr>
          <w:rFonts w:cs="Arial"/>
        </w:rPr>
      </w:pPr>
      <w:r>
        <w:rPr>
          <w:rFonts w:cs="Arial"/>
        </w:rPr>
        <w:t xml:space="preserve">- U72M </w:t>
      </w:r>
    </w:p>
    <w:p w:rsidR="0029522E" w:rsidRDefault="0029522E">
      <w:pPr>
        <w:jc w:val="both"/>
        <w:rPr>
          <w:rFonts w:cs="Arial"/>
        </w:rPr>
      </w:pPr>
    </w:p>
    <w:p w:rsidR="0029522E" w:rsidRDefault="00ED193F">
      <w:pPr>
        <w:jc w:val="both"/>
        <w:rPr>
          <w:rFonts w:cs="Arial"/>
          <w:b/>
          <w:bCs/>
        </w:rPr>
      </w:pPr>
      <w:r>
        <w:rPr>
          <w:rFonts w:cs="Arial"/>
          <w:b/>
        </w:rPr>
        <w:t xml:space="preserve">Fils de </w:t>
      </w:r>
      <w:proofErr w:type="gramStart"/>
      <w:r>
        <w:rPr>
          <w:rFonts w:cs="Arial"/>
          <w:b/>
        </w:rPr>
        <w:t>brassage:</w:t>
      </w:r>
      <w:proofErr w:type="gramEnd"/>
    </w:p>
    <w:p w:rsidR="0029522E" w:rsidRDefault="00ED193F">
      <w:pPr>
        <w:tabs>
          <w:tab w:val="left" w:pos="180"/>
        </w:tabs>
        <w:jc w:val="both"/>
        <w:rPr>
          <w:rFonts w:cs="Arial"/>
        </w:rPr>
      </w:pPr>
      <w:r>
        <w:rPr>
          <w:rFonts w:cs="Arial"/>
        </w:rPr>
        <w:t>-</w:t>
      </w:r>
      <w:r>
        <w:rPr>
          <w:rFonts w:cs="Arial"/>
        </w:rPr>
        <w:tab/>
        <w:t>V83 2 x 0.5 / couleurs selon l'organisation exploitante du domaine concerné.</w:t>
      </w:r>
    </w:p>
    <w:p w:rsidR="0029522E" w:rsidRDefault="0029522E">
      <w:pPr>
        <w:tabs>
          <w:tab w:val="left" w:pos="180"/>
        </w:tabs>
        <w:jc w:val="both"/>
        <w:rPr>
          <w:rFonts w:cs="Arial"/>
        </w:rPr>
      </w:pPr>
    </w:p>
    <w:p w:rsidR="0029522E" w:rsidRDefault="00ED193F">
      <w:pPr>
        <w:pStyle w:val="berschrift2"/>
      </w:pPr>
      <w:bookmarkStart w:id="15" w:name="_Toc431815909"/>
      <w:r>
        <w:t>Système</w:t>
      </w:r>
      <w:r>
        <w:t>s de connexion cuivre</w:t>
      </w:r>
      <w:bookmarkEnd w:id="15"/>
    </w:p>
    <w:p w:rsidR="0029522E" w:rsidRDefault="0029522E">
      <w:pPr>
        <w:rPr>
          <w:rFonts w:cs="Arial"/>
        </w:rPr>
      </w:pPr>
    </w:p>
    <w:p w:rsidR="0029522E" w:rsidRDefault="00ED193F">
      <w:pPr>
        <w:tabs>
          <w:tab w:val="left" w:pos="720"/>
        </w:tabs>
        <w:rPr>
          <w:rFonts w:cs="Arial"/>
        </w:rPr>
      </w:pPr>
      <w:r>
        <w:rPr>
          <w:rFonts w:cs="Arial"/>
        </w:rPr>
        <w:t xml:space="preserve">Système de connexion </w:t>
      </w:r>
      <w:proofErr w:type="gramStart"/>
      <w:r>
        <w:rPr>
          <w:rFonts w:cs="Arial"/>
        </w:rPr>
        <w:t>cuivre:</w:t>
      </w:r>
      <w:proofErr w:type="gramEnd"/>
      <w:r>
        <w:rPr>
          <w:rFonts w:cs="Arial"/>
        </w:rPr>
        <w:t xml:space="preserve"> est exigé au minimum le système RJ 45 </w:t>
      </w:r>
      <w:r>
        <w:rPr>
          <w:rFonts w:cs="Arial"/>
          <w:b/>
        </w:rPr>
        <w:t>cat. 6</w:t>
      </w:r>
      <w:r>
        <w:rPr>
          <w:rFonts w:cs="Arial"/>
          <w:b/>
          <w:vertAlign w:val="subscript"/>
        </w:rPr>
        <w:t>A</w:t>
      </w:r>
      <w:r>
        <w:rPr>
          <w:rFonts w:cs="Arial"/>
        </w:rPr>
        <w:t xml:space="preserve"> selon ISO/CEI 11801-am2 ed2.0 (2010-04-27), amendement 2 (liaison permanente), blindé.</w:t>
      </w:r>
    </w:p>
    <w:p w:rsidR="0029522E" w:rsidRDefault="0029522E">
      <w:pPr>
        <w:rPr>
          <w:rFonts w:cs="Arial"/>
        </w:rPr>
      </w:pPr>
    </w:p>
    <w:p w:rsidR="0029522E" w:rsidRDefault="00ED193F">
      <w:pPr>
        <w:rPr>
          <w:rFonts w:cs="Arial"/>
        </w:rPr>
      </w:pPr>
      <w:r>
        <w:rPr>
          <w:rFonts w:cs="Arial"/>
        </w:rPr>
        <w:t>Des systèmes de connecteurs de classification supérieure ne peuvent êt</w:t>
      </w:r>
      <w:r>
        <w:rPr>
          <w:rFonts w:cs="Arial"/>
        </w:rPr>
        <w:t>re utilisés qu'avec l'accord du maître d'ouvrage ainsi que du chef de projet CUC.</w:t>
      </w:r>
    </w:p>
    <w:p w:rsidR="0029522E" w:rsidRDefault="0029522E">
      <w:pPr>
        <w:rPr>
          <w:rFonts w:cs="Arial"/>
        </w:rPr>
      </w:pPr>
    </w:p>
    <w:p w:rsidR="0029522E" w:rsidRDefault="00ED193F">
      <w:pPr>
        <w:rPr>
          <w:rFonts w:cs="Arial"/>
        </w:rPr>
      </w:pPr>
      <w:r>
        <w:rPr>
          <w:rFonts w:cs="Arial"/>
        </w:rPr>
        <w:t>Tous les raccordements finaux doivent être équipés d'un dispositif de protection contre la poussière.</w:t>
      </w:r>
    </w:p>
    <w:p w:rsidR="0029522E" w:rsidRDefault="0029522E">
      <w:pPr>
        <w:rPr>
          <w:rFonts w:cs="Arial"/>
          <w:b/>
        </w:rPr>
      </w:pPr>
    </w:p>
    <w:p w:rsidR="0029522E" w:rsidRDefault="00ED193F">
      <w:pPr>
        <w:rPr>
          <w:rFonts w:cs="Arial"/>
        </w:rPr>
      </w:pPr>
      <w:r>
        <w:rPr>
          <w:rFonts w:cs="Arial"/>
        </w:rPr>
        <w:t>Panneau de 32 (figure 1)</w:t>
      </w:r>
    </w:p>
    <w:p w:rsidR="0029522E" w:rsidRDefault="0029522E">
      <w:pPr>
        <w:rPr>
          <w:rFonts w:cs="Arial"/>
          <w:b/>
        </w:rPr>
      </w:pPr>
    </w:p>
    <w:p w:rsidR="0029522E" w:rsidRDefault="00ED193F">
      <w:pPr>
        <w:rPr>
          <w:rFonts w:cs="Arial"/>
          <w:b/>
        </w:rPr>
      </w:pPr>
      <w:r>
        <w:rPr>
          <w:rFonts w:cs="Arial"/>
          <w:b/>
        </w:rPr>
        <w:object w:dxaOrig="12162" w:dyaOrig="2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9.5pt" o:ole="" fillcolor="window">
            <v:imagedata r:id="rId8" o:title=""/>
          </v:shape>
          <o:OLEObject Type="Embed" ProgID="MSDraw" ShapeID="_x0000_i1025" DrawAspect="Content" ObjectID="_1505622387" r:id="rId9"/>
        </w:object>
      </w:r>
    </w:p>
    <w:p w:rsidR="0029522E" w:rsidRDefault="0029522E">
      <w:pPr>
        <w:rPr>
          <w:rFonts w:cs="Arial"/>
          <w:b/>
        </w:rPr>
      </w:pPr>
    </w:p>
    <w:p w:rsidR="0029522E" w:rsidRDefault="00ED193F">
      <w:pPr>
        <w:rPr>
          <w:rFonts w:cs="Arial"/>
        </w:rPr>
      </w:pPr>
      <w:r>
        <w:rPr>
          <w:rFonts w:cs="Arial"/>
        </w:rPr>
        <w:t xml:space="preserve">Panneau de 30, </w:t>
      </w:r>
      <w:r>
        <w:rPr>
          <w:rFonts w:cs="Arial"/>
        </w:rPr>
        <w:t>raccordement de la téléphonie (figure 2)</w:t>
      </w:r>
    </w:p>
    <w:p w:rsidR="0029522E" w:rsidRDefault="0029522E">
      <w:pPr>
        <w:rPr>
          <w:rFonts w:cs="Arial"/>
          <w:b/>
        </w:rPr>
      </w:pPr>
    </w:p>
    <w:p w:rsidR="0029522E" w:rsidRDefault="00ED193F">
      <w:pPr>
        <w:rPr>
          <w:rFonts w:cs="Arial"/>
          <w:b/>
        </w:rPr>
      </w:pPr>
      <w:r>
        <w:rPr>
          <w:rFonts w:cs="Arial"/>
          <w:b/>
        </w:rPr>
        <w:t>Vue de l'avant du panneau</w:t>
      </w:r>
    </w:p>
    <w:p w:rsidR="0029522E" w:rsidRDefault="0029522E">
      <w:pPr>
        <w:rPr>
          <w:rFonts w:cs="Arial"/>
          <w:b/>
        </w:rPr>
      </w:pPr>
    </w:p>
    <w:p w:rsidR="0029522E" w:rsidRDefault="00ED193F">
      <w:pPr>
        <w:rPr>
          <w:rFonts w:cs="Arial"/>
          <w:b/>
        </w:rPr>
      </w:pPr>
      <w:r>
        <w:rPr>
          <w:rFonts w:cs="Arial"/>
          <w:b/>
        </w:rPr>
        <w:object w:dxaOrig="12041" w:dyaOrig="2201">
          <v:shape id="_x0000_i1026" type="#_x0000_t75" style="width:453pt;height:79.5pt" o:ole="" fillcolor="window">
            <v:imagedata r:id="rId10" o:title=""/>
          </v:shape>
          <o:OLEObject Type="Embed" ProgID="MSDraw" ShapeID="_x0000_i1026" DrawAspect="Content" ObjectID="_1505622388" r:id="rId11"/>
        </w:object>
      </w:r>
    </w:p>
    <w:p w:rsidR="0029522E" w:rsidRDefault="0029522E">
      <w:pPr>
        <w:rPr>
          <w:rFonts w:cs="Arial"/>
          <w:b/>
        </w:rPr>
      </w:pPr>
    </w:p>
    <w:p w:rsidR="0029522E" w:rsidRDefault="00ED193F">
      <w:pPr>
        <w:rPr>
          <w:rFonts w:cs="Arial"/>
          <w:b/>
        </w:rPr>
      </w:pPr>
      <w:r>
        <w:rPr>
          <w:rFonts w:cs="Arial"/>
          <w:b/>
        </w:rPr>
        <w:t>Vue de l'arrière du panneau (y c. branchement et connexion de l'écran de blindage)</w:t>
      </w:r>
    </w:p>
    <w:p w:rsidR="0029522E" w:rsidRDefault="0029522E">
      <w:pPr>
        <w:rPr>
          <w:rFonts w:cs="Arial"/>
          <w:b/>
        </w:rPr>
      </w:pPr>
    </w:p>
    <w:p w:rsidR="0029522E" w:rsidRDefault="00ED193F">
      <w:pPr>
        <w:rPr>
          <w:rFonts w:cs="Arial"/>
          <w:b/>
        </w:rPr>
      </w:pPr>
      <w:r>
        <w:rPr>
          <w:rFonts w:cs="Arial"/>
          <w:b/>
        </w:rPr>
        <w:object w:dxaOrig="12041" w:dyaOrig="3641">
          <v:shape id="_x0000_i1027" type="#_x0000_t75" style="width:453pt;height:136.5pt" o:ole="" fillcolor="window">
            <v:imagedata r:id="rId12" o:title=""/>
          </v:shape>
          <o:OLEObject Type="Embed" ProgID="MSDraw" ShapeID="_x0000_i1027" DrawAspect="Content" ObjectID="_1505622389" r:id="rId13"/>
        </w:object>
      </w:r>
    </w:p>
    <w:p w:rsidR="0029522E" w:rsidRDefault="0029522E">
      <w:pPr>
        <w:tabs>
          <w:tab w:val="left" w:pos="567"/>
          <w:tab w:val="left" w:pos="709"/>
        </w:tabs>
        <w:ind w:left="567" w:hanging="567"/>
        <w:jc w:val="both"/>
        <w:rPr>
          <w:rFonts w:cs="Arial"/>
          <w:b/>
          <w:sz w:val="24"/>
          <w:szCs w:val="24"/>
        </w:rPr>
      </w:pPr>
    </w:p>
    <w:p w:rsidR="0029522E" w:rsidRDefault="0029522E">
      <w:pPr>
        <w:tabs>
          <w:tab w:val="left" w:pos="567"/>
          <w:tab w:val="left" w:pos="709"/>
        </w:tabs>
        <w:ind w:left="567" w:hanging="567"/>
        <w:jc w:val="both"/>
        <w:rPr>
          <w:rFonts w:cs="Arial"/>
          <w:b/>
          <w:sz w:val="24"/>
          <w:szCs w:val="24"/>
        </w:rPr>
      </w:pPr>
    </w:p>
    <w:p w:rsidR="0029522E" w:rsidRDefault="00ED193F">
      <w:pPr>
        <w:pStyle w:val="berschrift2"/>
      </w:pPr>
      <w:bookmarkStart w:id="16" w:name="_Toc431815910"/>
      <w:r>
        <w:t>Liaison permanente (câble S/FTP et système de connecteurs)</w:t>
      </w:r>
      <w:bookmarkEnd w:id="16"/>
    </w:p>
    <w:p w:rsidR="0029522E" w:rsidRDefault="0029522E">
      <w:pPr>
        <w:rPr>
          <w:rFonts w:cs="Arial"/>
        </w:rPr>
      </w:pPr>
    </w:p>
    <w:p w:rsidR="0029522E" w:rsidRDefault="00ED193F">
      <w:pPr>
        <w:tabs>
          <w:tab w:val="left" w:pos="851"/>
        </w:tabs>
        <w:jc w:val="both"/>
        <w:rPr>
          <w:rFonts w:cs="Arial"/>
        </w:rPr>
      </w:pPr>
      <w:r>
        <w:rPr>
          <w:rFonts w:cs="Arial"/>
        </w:rPr>
        <w:t>Se</w:t>
      </w:r>
      <w:r>
        <w:rPr>
          <w:rFonts w:cs="Arial"/>
        </w:rPr>
        <w:t>ules des connexions</w:t>
      </w:r>
      <w:r>
        <w:rPr>
          <w:rFonts w:cs="Arial"/>
          <w:b/>
        </w:rPr>
        <w:t xml:space="preserve"> de la classe E</w:t>
      </w:r>
      <w:r>
        <w:rPr>
          <w:rFonts w:cs="Arial"/>
          <w:b/>
          <w:vertAlign w:val="subscript"/>
        </w:rPr>
        <w:t>A</w:t>
      </w:r>
      <w:r>
        <w:rPr>
          <w:rFonts w:cs="Arial"/>
          <w:b/>
        </w:rPr>
        <w:t xml:space="preserve"> au moins</w:t>
      </w:r>
      <w:r>
        <w:rPr>
          <w:rFonts w:cs="Arial"/>
        </w:rPr>
        <w:t xml:space="preserve"> sont autorisées dans la</w:t>
      </w:r>
      <w:r>
        <w:rPr>
          <w:rFonts w:cs="Arial"/>
          <w:vertAlign w:val="subscript"/>
        </w:rPr>
        <w:t xml:space="preserve"> </w:t>
      </w:r>
      <w:r>
        <w:rPr>
          <w:rFonts w:cs="Arial"/>
          <w:b/>
        </w:rPr>
        <w:t>liaison permanente</w:t>
      </w:r>
      <w:r>
        <w:rPr>
          <w:rFonts w:cs="Arial"/>
          <w:vertAlign w:val="subscript"/>
        </w:rPr>
        <w:t xml:space="preserve"> </w:t>
      </w:r>
      <w:r>
        <w:rPr>
          <w:rFonts w:cs="Arial"/>
        </w:rPr>
        <w:t>(câble S/FTP et prises RJ45).</w:t>
      </w:r>
    </w:p>
    <w:p w:rsidR="0029522E" w:rsidRDefault="00ED193F">
      <w:pPr>
        <w:tabs>
          <w:tab w:val="left" w:pos="851"/>
        </w:tabs>
        <w:jc w:val="both"/>
        <w:rPr>
          <w:rFonts w:cs="Arial"/>
        </w:rPr>
      </w:pPr>
      <w:r>
        <w:rPr>
          <w:rFonts w:cs="Arial"/>
        </w:rPr>
        <w:t xml:space="preserve">Cette liaison permanente peut avoir une longueur maximale de 90 m </w:t>
      </w:r>
      <w:r>
        <w:rPr>
          <w:rFonts w:cs="Arial"/>
          <w:b/>
        </w:rPr>
        <w:t>(des longueurs maximales suivant les domaines concernés doivent être pri</w:t>
      </w:r>
      <w:r>
        <w:rPr>
          <w:rFonts w:cs="Arial"/>
          <w:b/>
        </w:rPr>
        <w:t>ses en compte)</w:t>
      </w:r>
      <w:r>
        <w:rPr>
          <w:rFonts w:cs="Arial"/>
        </w:rPr>
        <w:t>. D'autres câbles de cuivre (par ex. U72M) ne sont pas autorisés pour cette liaison.</w:t>
      </w:r>
    </w:p>
    <w:p w:rsidR="0029522E" w:rsidRDefault="0029522E">
      <w:pPr>
        <w:pStyle w:val="AbsatzNormal"/>
        <w:tabs>
          <w:tab w:val="left" w:pos="851"/>
        </w:tabs>
        <w:spacing w:before="0"/>
        <w:rPr>
          <w:rFonts w:cs="Arial"/>
        </w:rPr>
      </w:pPr>
    </w:p>
    <w:p w:rsidR="0029522E" w:rsidRDefault="00ED193F">
      <w:pPr>
        <w:pStyle w:val="AbsatzNormal"/>
        <w:tabs>
          <w:tab w:val="left" w:pos="851"/>
        </w:tabs>
        <w:spacing w:before="0"/>
        <w:rPr>
          <w:rFonts w:cs="Arial"/>
        </w:rPr>
      </w:pPr>
      <w:proofErr w:type="gramStart"/>
      <w:r>
        <w:rPr>
          <w:rFonts w:cs="Arial"/>
        </w:rPr>
        <w:t>Exigence:</w:t>
      </w:r>
      <w:proofErr w:type="gramEnd"/>
    </w:p>
    <w:p w:rsidR="0029522E" w:rsidRDefault="0029522E">
      <w:pPr>
        <w:tabs>
          <w:tab w:val="left" w:pos="851"/>
        </w:tabs>
        <w:jc w:val="both"/>
        <w:rPr>
          <w:rFonts w:cs="Arial"/>
        </w:rPr>
      </w:pPr>
    </w:p>
    <w:p w:rsidR="0029522E" w:rsidRDefault="00ED193F">
      <w:pPr>
        <w:tabs>
          <w:tab w:val="left" w:pos="851"/>
        </w:tabs>
        <w:ind w:right="-285"/>
        <w:rPr>
          <w:rFonts w:cs="Arial"/>
          <w:b/>
          <w:bCs/>
          <w:u w:val="single"/>
        </w:rPr>
      </w:pPr>
      <w:proofErr w:type="gramStart"/>
      <w:r>
        <w:rPr>
          <w:rFonts w:cs="Arial"/>
          <w:b/>
          <w:u w:val="single"/>
        </w:rPr>
        <w:t>toute</w:t>
      </w:r>
      <w:proofErr w:type="gramEnd"/>
      <w:r>
        <w:rPr>
          <w:rFonts w:cs="Arial"/>
          <w:b/>
          <w:u w:val="single"/>
        </w:rPr>
        <w:t xml:space="preserve"> connexion est une liaison permanente, de classe E</w:t>
      </w:r>
      <w:r>
        <w:rPr>
          <w:rFonts w:cs="Arial"/>
          <w:b/>
          <w:u w:val="single"/>
          <w:vertAlign w:val="subscript"/>
        </w:rPr>
        <w:t>A</w:t>
      </w:r>
      <w:r>
        <w:rPr>
          <w:rFonts w:cs="Arial"/>
          <w:b/>
          <w:u w:val="single"/>
        </w:rPr>
        <w:t xml:space="preserve"> selon EN 50173-1, S/FTP 100 Ω, </w:t>
      </w:r>
      <w:r>
        <w:rPr>
          <w:rFonts w:cs="Arial"/>
          <w:b/>
          <w:u w:val="single"/>
        </w:rPr>
        <w:br/>
        <w:t>à 8 conducteurs, 4 x 2 avec au moins 4 dB de réserve dan</w:t>
      </w:r>
      <w:r>
        <w:rPr>
          <w:rFonts w:cs="Arial"/>
          <w:b/>
          <w:u w:val="single"/>
        </w:rPr>
        <w:t xml:space="preserve">s la </w:t>
      </w:r>
      <w:proofErr w:type="spellStart"/>
      <w:r>
        <w:rPr>
          <w:rFonts w:cs="Arial"/>
          <w:b/>
          <w:u w:val="single"/>
        </w:rPr>
        <w:t>paradiaphonie</w:t>
      </w:r>
      <w:proofErr w:type="spellEnd"/>
      <w:r>
        <w:rPr>
          <w:rFonts w:cs="Arial"/>
          <w:b/>
          <w:u w:val="single"/>
        </w:rPr>
        <w:t xml:space="preserve"> (NEXT). </w:t>
      </w:r>
    </w:p>
    <w:p w:rsidR="0029522E" w:rsidRDefault="0029522E">
      <w:pPr>
        <w:tabs>
          <w:tab w:val="left" w:pos="851"/>
        </w:tabs>
        <w:jc w:val="both"/>
        <w:rPr>
          <w:rFonts w:cs="Arial"/>
        </w:rPr>
      </w:pPr>
    </w:p>
    <w:p w:rsidR="0029522E" w:rsidRDefault="00ED193F">
      <w:pPr>
        <w:tabs>
          <w:tab w:val="left" w:pos="851"/>
        </w:tabs>
        <w:jc w:val="both"/>
        <w:rPr>
          <w:rFonts w:cs="Arial"/>
        </w:rPr>
      </w:pPr>
      <w:r>
        <w:rPr>
          <w:rFonts w:cs="Arial"/>
        </w:rPr>
        <w:t xml:space="preserve">Ainsi, le </w:t>
      </w:r>
      <w:r>
        <w:rPr>
          <w:rFonts w:cs="Arial"/>
          <w:b/>
        </w:rPr>
        <w:t>canal</w:t>
      </w:r>
      <w:r>
        <w:rPr>
          <w:rFonts w:cs="Arial"/>
        </w:rPr>
        <w:t>, composé</w:t>
      </w:r>
    </w:p>
    <w:p w:rsidR="0029522E" w:rsidRDefault="00ED193F">
      <w:pPr>
        <w:widowControl/>
        <w:numPr>
          <w:ilvl w:val="0"/>
          <w:numId w:val="16"/>
        </w:numPr>
        <w:tabs>
          <w:tab w:val="clear" w:pos="360"/>
        </w:tabs>
        <w:spacing w:line="240" w:lineRule="auto"/>
        <w:rPr>
          <w:rFonts w:cs="Arial"/>
        </w:rPr>
      </w:pPr>
      <w:r>
        <w:rPr>
          <w:rFonts w:cs="Arial"/>
        </w:rPr>
        <w:t>d'une liaison permanente de 90 m au maximum,</w:t>
      </w:r>
    </w:p>
    <w:p w:rsidR="0029522E" w:rsidRDefault="00ED193F">
      <w:pPr>
        <w:widowControl/>
        <w:numPr>
          <w:ilvl w:val="0"/>
          <w:numId w:val="16"/>
        </w:numPr>
        <w:tabs>
          <w:tab w:val="clear" w:pos="360"/>
        </w:tabs>
        <w:spacing w:line="240" w:lineRule="auto"/>
        <w:rPr>
          <w:rFonts w:cs="Arial"/>
        </w:rPr>
      </w:pPr>
      <w:r>
        <w:rPr>
          <w:rFonts w:cs="Arial"/>
        </w:rPr>
        <w:t>d'un câble de liaison d'une longueur maximale de 5 m et</w:t>
      </w:r>
    </w:p>
    <w:p w:rsidR="0029522E" w:rsidRDefault="00ED193F">
      <w:pPr>
        <w:widowControl/>
        <w:numPr>
          <w:ilvl w:val="0"/>
          <w:numId w:val="16"/>
        </w:numPr>
        <w:tabs>
          <w:tab w:val="clear" w:pos="360"/>
        </w:tabs>
        <w:spacing w:line="240" w:lineRule="auto"/>
        <w:rPr>
          <w:rFonts w:cs="Arial"/>
        </w:rPr>
      </w:pPr>
      <w:r>
        <w:rPr>
          <w:rFonts w:cs="Arial"/>
        </w:rPr>
        <w:t>d'un câble de raccordement d'une longueur maximale de 5 m</w:t>
      </w:r>
    </w:p>
    <w:p w:rsidR="0029522E" w:rsidRDefault="00ED193F">
      <w:pPr>
        <w:tabs>
          <w:tab w:val="left" w:pos="851"/>
        </w:tabs>
        <w:jc w:val="both"/>
        <w:rPr>
          <w:rFonts w:cs="Arial"/>
        </w:rPr>
      </w:pPr>
      <w:proofErr w:type="gramStart"/>
      <w:r>
        <w:rPr>
          <w:rFonts w:cs="Arial"/>
        </w:rPr>
        <w:t>peut</w:t>
      </w:r>
      <w:proofErr w:type="gramEnd"/>
      <w:r>
        <w:rPr>
          <w:rFonts w:cs="Arial"/>
        </w:rPr>
        <w:t xml:space="preserve"> avoir une </w:t>
      </w:r>
      <w:r>
        <w:rPr>
          <w:rFonts w:cs="Arial"/>
          <w:b/>
        </w:rPr>
        <w:t>longueur maximale de 100 m</w:t>
      </w:r>
      <w:r>
        <w:rPr>
          <w:rFonts w:cs="Arial"/>
        </w:rPr>
        <w:t>.</w:t>
      </w:r>
    </w:p>
    <w:p w:rsidR="0029522E" w:rsidRDefault="0029522E">
      <w:pPr>
        <w:rPr>
          <w:rFonts w:cs="Arial"/>
        </w:rPr>
      </w:pPr>
    </w:p>
    <w:p w:rsidR="0029522E" w:rsidRDefault="00ED193F">
      <w:pPr>
        <w:rPr>
          <w:rFonts w:cs="Arial"/>
        </w:rPr>
      </w:pPr>
      <w:r>
        <w:rPr>
          <w:rFonts w:cs="Arial"/>
        </w:rPr>
        <w:t>Le canal doit correspondre au moins aux exigences de la classe EA selon ISO/CEI 11801-am2 ed2.0 (2010-04-27), amendement 2 (liaison permanente).</w:t>
      </w:r>
    </w:p>
    <w:p w:rsidR="0029522E" w:rsidRDefault="0029522E">
      <w:pPr>
        <w:rPr>
          <w:rFonts w:cs="Arial"/>
        </w:rPr>
      </w:pPr>
    </w:p>
    <w:p w:rsidR="0029522E" w:rsidRDefault="00ED193F">
      <w:pPr>
        <w:rPr>
          <w:rFonts w:cs="Arial"/>
        </w:rPr>
      </w:pPr>
      <w:r>
        <w:rPr>
          <w:rFonts w:cs="Arial"/>
        </w:rPr>
        <w:t>Le câble de liaison doit correspondre au moins aux exigences de la catégorie 6</w:t>
      </w:r>
      <w:r>
        <w:rPr>
          <w:rFonts w:cs="Arial"/>
          <w:vertAlign w:val="subscript"/>
        </w:rPr>
        <w:t xml:space="preserve">A </w:t>
      </w:r>
      <w:r>
        <w:rPr>
          <w:rFonts w:cs="Arial"/>
        </w:rPr>
        <w:t>selon ISO/CEI 11801-am2 ed2.0</w:t>
      </w:r>
      <w:r>
        <w:rPr>
          <w:rFonts w:cs="Arial"/>
        </w:rPr>
        <w:t xml:space="preserve"> (2010-04-27), amendement 2 (liaison permanente).</w:t>
      </w:r>
    </w:p>
    <w:p w:rsidR="0029522E" w:rsidRDefault="0029522E"/>
    <w:p w:rsidR="0029522E" w:rsidRDefault="00ED193F">
      <w:pPr>
        <w:pStyle w:val="berschrift2"/>
      </w:pPr>
      <w:bookmarkStart w:id="17" w:name="_Toc431815911"/>
      <w:r>
        <w:lastRenderedPageBreak/>
        <w:t>Marquage</w:t>
      </w:r>
      <w:bookmarkEnd w:id="17"/>
    </w:p>
    <w:p w:rsidR="0029522E" w:rsidRDefault="00ED193F">
      <w:r>
        <w:t>Le marquage est réalisé conformément à la directive de l'OFCL sur le marquage des installations techniques du bâtiment.</w:t>
      </w:r>
    </w:p>
    <w:p w:rsidR="0029522E" w:rsidRDefault="0029522E"/>
    <w:p w:rsidR="0029522E" w:rsidRDefault="00ED193F">
      <w:pPr>
        <w:tabs>
          <w:tab w:val="left" w:pos="567"/>
          <w:tab w:val="left" w:pos="709"/>
        </w:tabs>
        <w:ind w:left="567" w:hanging="567"/>
        <w:jc w:val="both"/>
        <w:rPr>
          <w:rFonts w:cs="Arial"/>
          <w:b/>
        </w:rPr>
      </w:pPr>
      <w:r>
        <w:rPr>
          <w:rFonts w:cs="Arial"/>
          <w:b/>
        </w:rPr>
        <w:t>Exemple de marquage</w:t>
      </w:r>
    </w:p>
    <w:p w:rsidR="0029522E" w:rsidRDefault="00ED193F">
      <w:pPr>
        <w:spacing w:before="120"/>
        <w:rPr>
          <w:rFonts w:cs="Arial"/>
        </w:rPr>
      </w:pPr>
      <w:r>
        <w:rPr>
          <w:rFonts w:cs="Arial"/>
        </w:rPr>
        <w:object w:dxaOrig="12084" w:dyaOrig="6648">
          <v:shape id="_x0000_i1028" type="#_x0000_t75" style="width:410.25pt;height:237.75pt" o:ole="" o:bordertopcolor="this" o:borderleftcolor="this" o:borderbottomcolor="this" o:borderrightcolor="this" fillcolor="window">
            <v:imagedata r:id="rId14" o:title="" croptop="-2237f" cropbottom="-2237f" cropleft="-1231f" cropright="-1231f"/>
            <w10:bordertop type="single" width="6"/>
            <w10:borderleft type="single" width="6"/>
            <w10:borderbottom type="single" width="6"/>
            <w10:borderright type="single" width="6"/>
          </v:shape>
          <o:OLEObject Type="Embed" ProgID="MSDraw" ShapeID="_x0000_i1028" DrawAspect="Content" ObjectID="_1505622390" r:id="rId15">
            <o:FieldCodes>\* MERGEFORMAT</o:FieldCodes>
          </o:OLEObject>
        </w:object>
      </w:r>
    </w:p>
    <w:p w:rsidR="0029522E" w:rsidRDefault="0029522E">
      <w:pPr>
        <w:rPr>
          <w:rFonts w:cs="Arial"/>
        </w:rPr>
      </w:pPr>
    </w:p>
    <w:p w:rsidR="0029522E" w:rsidRDefault="00ED193F">
      <w:pPr>
        <w:pStyle w:val="berschrift2"/>
      </w:pPr>
      <w:bookmarkStart w:id="18" w:name="_Toc431815912"/>
      <w:r>
        <w:t xml:space="preserve">Mesures à effectuer </w:t>
      </w:r>
      <w:r>
        <w:t>sur les liaisons cuivre</w:t>
      </w:r>
      <w:bookmarkEnd w:id="18"/>
    </w:p>
    <w:p w:rsidR="0029522E" w:rsidRDefault="00ED193F">
      <w:pPr>
        <w:jc w:val="both"/>
        <w:rPr>
          <w:rFonts w:cs="Arial"/>
        </w:rPr>
      </w:pPr>
      <w:r>
        <w:rPr>
          <w:rFonts w:cs="Arial"/>
        </w:rPr>
        <w:t xml:space="preserve">Après son installation, chaque liaison par câble doit faire l'objet de mesures destinées à vérifier si elle est complète et opérationnelle. Le procédé de mesure sur le terrain doit permettre la vérification de l'appartenance exigée </w:t>
      </w:r>
      <w:r>
        <w:rPr>
          <w:rFonts w:cs="Arial"/>
        </w:rPr>
        <w:t xml:space="preserve">à la classe d'utilisation </w:t>
      </w:r>
      <w:r>
        <w:rPr>
          <w:rFonts w:cs="Arial"/>
          <w:b/>
        </w:rPr>
        <w:t>E</w:t>
      </w:r>
      <w:r>
        <w:rPr>
          <w:rFonts w:cs="Arial"/>
          <w:b/>
          <w:vertAlign w:val="subscript"/>
        </w:rPr>
        <w:t>A</w:t>
      </w:r>
      <w:r>
        <w:rPr>
          <w:rFonts w:cs="Arial"/>
        </w:rPr>
        <w:t xml:space="preserve"> selon EN 50173. La méthode de mesure définie dans la norme CEI 61935-1 doit être utilisée pour contrôler les exigences selon EN 50173-1.</w:t>
      </w:r>
    </w:p>
    <w:p w:rsidR="0029522E" w:rsidRDefault="0029522E">
      <w:pPr>
        <w:rPr>
          <w:rFonts w:cs="Arial"/>
        </w:rPr>
      </w:pPr>
    </w:p>
    <w:p w:rsidR="0029522E" w:rsidRDefault="00ED193F">
      <w:pPr>
        <w:jc w:val="both"/>
        <w:rPr>
          <w:rFonts w:cs="Arial"/>
        </w:rPr>
      </w:pPr>
      <w:r>
        <w:rPr>
          <w:rFonts w:cs="Arial"/>
        </w:rPr>
        <w:t>Si le câblage universel est nouveau et doit respecter la classe d'utilisation E</w:t>
      </w:r>
      <w:r>
        <w:rPr>
          <w:rFonts w:cs="Arial"/>
          <w:vertAlign w:val="subscript"/>
        </w:rPr>
        <w:t>A</w:t>
      </w:r>
      <w:r>
        <w:rPr>
          <w:rFonts w:cs="Arial"/>
        </w:rPr>
        <w:t xml:space="preserve"> selon IS</w:t>
      </w:r>
      <w:r>
        <w:rPr>
          <w:rFonts w:cs="Arial"/>
        </w:rPr>
        <w:t>O/CEI 11801/EN 50173, l'installateur doit procéder, pour chaque segment de câble, à une mesure de la liaison permanente avec tous les paramètres selon ISO/CEI 11801/EN 50173 pour la classe d'utilisation EA, avec un instrument de mesure adéquat. Le lieu, la</w:t>
      </w:r>
      <w:r>
        <w:rPr>
          <w:rFonts w:cs="Arial"/>
        </w:rPr>
        <w:t xml:space="preserve"> date et l'heure, la température ambiante, la désignation exacte et le réglage de l'instrument de mesure, le marquage du tronçon de câble ainsi que le nom de l'exécutant doivent être consignés.</w:t>
      </w:r>
    </w:p>
    <w:p w:rsidR="0029522E" w:rsidRDefault="0029522E">
      <w:pPr>
        <w:jc w:val="both"/>
        <w:rPr>
          <w:rFonts w:cs="Arial"/>
        </w:rPr>
      </w:pPr>
    </w:p>
    <w:p w:rsidR="0029522E" w:rsidRDefault="00ED193F">
      <w:pPr>
        <w:jc w:val="both"/>
        <w:rPr>
          <w:rFonts w:cs="Arial"/>
        </w:rPr>
      </w:pPr>
      <w:r>
        <w:rPr>
          <w:rFonts w:cs="Arial"/>
        </w:rPr>
        <w:t>Lors des mesures, on veillera à régler l'instrument de mesure</w:t>
      </w:r>
      <w:r>
        <w:rPr>
          <w:rFonts w:cs="Arial"/>
        </w:rPr>
        <w:t xml:space="preserve"> correctement (norme, classe d'utilisation, valeur nominale de propagation NVP, etc.). Les conditions prescrites par le fabricant de l'instrument de mesure doivent être respectées (étalonnage, stockage, etc.).</w:t>
      </w:r>
    </w:p>
    <w:p w:rsidR="0029522E" w:rsidRDefault="0029522E">
      <w:pPr>
        <w:jc w:val="both"/>
        <w:rPr>
          <w:rFonts w:cs="Arial"/>
        </w:rPr>
      </w:pPr>
    </w:p>
    <w:p w:rsidR="0029522E" w:rsidRDefault="00ED193F">
      <w:pPr>
        <w:jc w:val="both"/>
        <w:rPr>
          <w:rFonts w:cs="Arial"/>
        </w:rPr>
      </w:pPr>
      <w:r>
        <w:rPr>
          <w:rFonts w:cs="Arial"/>
        </w:rPr>
        <w:t>Les marquages des tronçons CUC doivent être i</w:t>
      </w:r>
      <w:r>
        <w:rPr>
          <w:rFonts w:cs="Arial"/>
        </w:rPr>
        <w:t>dentiques dans l'installation et sur le procès-verbal de mesure. Toutes les mesures doivent toujours être enregistrées avec toutes les données dans le format de fichier original de l'instrument de mesure.</w:t>
      </w:r>
    </w:p>
    <w:p w:rsidR="0029522E" w:rsidRDefault="0029522E">
      <w:pPr>
        <w:jc w:val="both"/>
        <w:rPr>
          <w:rFonts w:cs="Arial"/>
        </w:rPr>
      </w:pPr>
    </w:p>
    <w:p w:rsidR="0029522E" w:rsidRDefault="00ED193F">
      <w:pPr>
        <w:jc w:val="both"/>
        <w:rPr>
          <w:rFonts w:cs="Arial"/>
        </w:rPr>
      </w:pPr>
      <w:r>
        <w:rPr>
          <w:rFonts w:cs="Arial"/>
        </w:rPr>
        <w:t>Les résultats des mesures doivent être enregistrés</w:t>
      </w:r>
      <w:r>
        <w:rPr>
          <w:rFonts w:cs="Arial"/>
        </w:rPr>
        <w:t xml:space="preserve"> sous forme électronique, dans le format original, avec tous les paramètres mesurés. Il n'est pas admis d'indiquer, par exemple, seulement la valeur de l'affaiblissement de la paire 7-</w:t>
      </w:r>
      <w:proofErr w:type="gramStart"/>
      <w:r>
        <w:rPr>
          <w:rFonts w:cs="Arial"/>
        </w:rPr>
        <w:t>8;</w:t>
      </w:r>
      <w:proofErr w:type="gramEnd"/>
      <w:r>
        <w:rPr>
          <w:rFonts w:cs="Arial"/>
        </w:rPr>
        <w:t xml:space="preserve"> toutes les valeurs d'affaiblissement des autres paires doivent aussi </w:t>
      </w:r>
      <w:r>
        <w:rPr>
          <w:rFonts w:cs="Arial"/>
        </w:rPr>
        <w:t xml:space="preserve">être mentionnées. Les procès-verbaux de mesure doivent être remis en format original ainsi que comme fichier PDF. Le </w:t>
      </w:r>
      <w:proofErr w:type="spellStart"/>
      <w:r>
        <w:rPr>
          <w:rFonts w:cs="Arial"/>
        </w:rPr>
        <w:t>visualiseur</w:t>
      </w:r>
      <w:proofErr w:type="spellEnd"/>
      <w:r>
        <w:rPr>
          <w:rFonts w:cs="Arial"/>
        </w:rPr>
        <w:t xml:space="preserve"> correspondant doit aussi être disponible sur le support de données. Le choix d'autres formats de données doit être soumis au ch</w:t>
      </w:r>
      <w:r>
        <w:rPr>
          <w:rFonts w:cs="Arial"/>
        </w:rPr>
        <w:t>ef de projet CUC.</w:t>
      </w:r>
    </w:p>
    <w:p w:rsidR="0029522E" w:rsidRDefault="00ED193F">
      <w:pPr>
        <w:pStyle w:val="berschrift2"/>
      </w:pPr>
      <w:bookmarkStart w:id="19" w:name="_Toc431815913"/>
      <w:r>
        <w:lastRenderedPageBreak/>
        <w:t>Mesures à effectuer sur les fibres optiques</w:t>
      </w:r>
      <w:bookmarkEnd w:id="19"/>
    </w:p>
    <w:p w:rsidR="0029522E" w:rsidRDefault="0029522E">
      <w:pPr>
        <w:jc w:val="both"/>
        <w:rPr>
          <w:rFonts w:cs="Arial"/>
        </w:rPr>
      </w:pPr>
    </w:p>
    <w:p w:rsidR="0029522E" w:rsidRDefault="00ED193F">
      <w:pPr>
        <w:pStyle w:val="Textkrper2"/>
        <w:spacing w:line="240" w:lineRule="auto"/>
        <w:rPr>
          <w:rFonts w:cs="Arial"/>
          <w:sz w:val="22"/>
          <w:szCs w:val="22"/>
        </w:rPr>
      </w:pPr>
      <w:r>
        <w:rPr>
          <w:rFonts w:cs="Arial"/>
          <w:sz w:val="22"/>
        </w:rPr>
        <w:t>Après son montage, chaque liaison par fibre optique doit être soumise par l'entreprise d'installation à des mesures destinées à vérifier si elle est complète et opérationnelle (en particulier s</w:t>
      </w:r>
      <w:r>
        <w:rPr>
          <w:rFonts w:cs="Arial"/>
          <w:sz w:val="22"/>
        </w:rPr>
        <w:t>i elle posée et connectée de manière conforme).</w:t>
      </w:r>
    </w:p>
    <w:p w:rsidR="0029522E" w:rsidRDefault="00ED193F">
      <w:pPr>
        <w:pStyle w:val="Textkrper2"/>
        <w:spacing w:line="240" w:lineRule="auto"/>
        <w:rPr>
          <w:rFonts w:cs="Arial"/>
          <w:sz w:val="22"/>
          <w:szCs w:val="22"/>
        </w:rPr>
      </w:pPr>
      <w:r>
        <w:rPr>
          <w:rFonts w:cs="Arial"/>
          <w:sz w:val="22"/>
        </w:rPr>
        <w:t xml:space="preserve">Les paramètres suivants doivent être mesurés pour chaque fibre au moyen d'un </w:t>
      </w:r>
      <w:r>
        <w:rPr>
          <w:rFonts w:cs="Arial"/>
          <w:i/>
          <w:sz w:val="22"/>
        </w:rPr>
        <w:t>réflectomètre optique dans le domaine temporel</w:t>
      </w:r>
      <w:r>
        <w:rPr>
          <w:rFonts w:cs="Arial"/>
          <w:sz w:val="22"/>
        </w:rPr>
        <w:t xml:space="preserve"> (OTDR</w:t>
      </w:r>
      <w:proofErr w:type="gramStart"/>
      <w:r>
        <w:rPr>
          <w:rFonts w:cs="Arial"/>
          <w:sz w:val="22"/>
        </w:rPr>
        <w:t>):</w:t>
      </w:r>
      <w:proofErr w:type="gramEnd"/>
      <w:r>
        <w:rPr>
          <w:rFonts w:cs="Arial"/>
          <w:sz w:val="22"/>
        </w:rPr>
        <w:t xml:space="preserve"> </w:t>
      </w:r>
    </w:p>
    <w:p w:rsidR="0029522E" w:rsidRDefault="00ED193F">
      <w:pPr>
        <w:widowControl/>
        <w:numPr>
          <w:ilvl w:val="0"/>
          <w:numId w:val="16"/>
        </w:numPr>
        <w:tabs>
          <w:tab w:val="clear" w:pos="360"/>
        </w:tabs>
        <w:spacing w:before="60" w:line="240" w:lineRule="auto"/>
        <w:rPr>
          <w:rFonts w:cs="Arial"/>
        </w:rPr>
      </w:pPr>
      <w:r>
        <w:rPr>
          <w:rFonts w:cs="Arial"/>
        </w:rPr>
        <w:t xml:space="preserve">courbe de l'affaiblissement le long de la fibre, </w:t>
      </w:r>
    </w:p>
    <w:p w:rsidR="0029522E" w:rsidRDefault="00ED193F">
      <w:pPr>
        <w:widowControl/>
        <w:numPr>
          <w:ilvl w:val="0"/>
          <w:numId w:val="16"/>
        </w:numPr>
        <w:tabs>
          <w:tab w:val="clear" w:pos="360"/>
        </w:tabs>
        <w:spacing w:before="60" w:line="240" w:lineRule="auto"/>
        <w:rPr>
          <w:rFonts w:cs="Arial"/>
        </w:rPr>
      </w:pPr>
      <w:r>
        <w:rPr>
          <w:rFonts w:cs="Arial"/>
        </w:rPr>
        <w:t>affaiblissement d'épissur</w:t>
      </w:r>
      <w:r>
        <w:rPr>
          <w:rFonts w:cs="Arial"/>
        </w:rPr>
        <w:t xml:space="preserve">e, de connecteur et total, </w:t>
      </w:r>
    </w:p>
    <w:p w:rsidR="0029522E" w:rsidRDefault="00ED193F">
      <w:pPr>
        <w:widowControl/>
        <w:numPr>
          <w:ilvl w:val="0"/>
          <w:numId w:val="16"/>
        </w:numPr>
        <w:tabs>
          <w:tab w:val="clear" w:pos="360"/>
        </w:tabs>
        <w:spacing w:before="60" w:line="240" w:lineRule="auto"/>
        <w:rPr>
          <w:rFonts w:cs="Arial"/>
        </w:rPr>
      </w:pPr>
      <w:r>
        <w:rPr>
          <w:rFonts w:cs="Arial"/>
        </w:rPr>
        <w:t>temps de propagation ou longueur de la liaison.</w:t>
      </w:r>
    </w:p>
    <w:p w:rsidR="0029522E" w:rsidRDefault="0029522E">
      <w:pPr>
        <w:rPr>
          <w:rFonts w:cs="Arial"/>
        </w:rPr>
      </w:pPr>
    </w:p>
    <w:p w:rsidR="0029522E" w:rsidRDefault="00ED193F">
      <w:pPr>
        <w:pStyle w:val="Textkrper2"/>
        <w:spacing w:after="0" w:line="240" w:lineRule="auto"/>
        <w:rPr>
          <w:rFonts w:cs="Arial"/>
          <w:sz w:val="22"/>
          <w:szCs w:val="22"/>
        </w:rPr>
      </w:pPr>
      <w:r>
        <w:rPr>
          <w:rFonts w:cs="Arial"/>
          <w:sz w:val="22"/>
        </w:rPr>
        <w:t>Les mesures doivent être effectuées depuis chaque côté (mesure bidirectionnelle). Elles doivent être réalisées avec une bobine d'amorce et une bobine de fin. Une valeur moyenne do</w:t>
      </w:r>
      <w:r>
        <w:rPr>
          <w:rFonts w:cs="Arial"/>
          <w:sz w:val="22"/>
        </w:rPr>
        <w:t xml:space="preserve">it être calculée pour la détermination des valeurs d'affaiblissement. </w:t>
      </w:r>
    </w:p>
    <w:p w:rsidR="0029522E" w:rsidRDefault="0029522E">
      <w:pPr>
        <w:pStyle w:val="Textkrper2"/>
        <w:spacing w:after="0" w:line="240" w:lineRule="auto"/>
        <w:rPr>
          <w:rFonts w:cs="Arial"/>
          <w:sz w:val="22"/>
          <w:szCs w:val="22"/>
        </w:rPr>
      </w:pPr>
    </w:p>
    <w:p w:rsidR="0029522E" w:rsidRDefault="00ED193F">
      <w:pPr>
        <w:pStyle w:val="Textkrper2"/>
        <w:spacing w:after="0" w:line="240" w:lineRule="auto"/>
        <w:rPr>
          <w:rFonts w:cs="Arial"/>
          <w:sz w:val="22"/>
          <w:szCs w:val="22"/>
        </w:rPr>
      </w:pPr>
      <w:r>
        <w:rPr>
          <w:rFonts w:cs="Arial"/>
          <w:sz w:val="22"/>
        </w:rPr>
        <w:t xml:space="preserve">Les fibres multimodes doivent être mesurées à 850 et à 1300 nm. </w:t>
      </w:r>
    </w:p>
    <w:p w:rsidR="0029522E" w:rsidRDefault="00ED193F">
      <w:pPr>
        <w:pStyle w:val="Textkrper2"/>
        <w:spacing w:after="0" w:line="240" w:lineRule="auto"/>
        <w:rPr>
          <w:rFonts w:cs="Arial"/>
          <w:sz w:val="22"/>
          <w:szCs w:val="22"/>
        </w:rPr>
      </w:pPr>
      <w:r>
        <w:rPr>
          <w:rFonts w:cs="Arial"/>
          <w:sz w:val="22"/>
        </w:rPr>
        <w:t>Les fibres monomodes doivent être mesurées à 1310 et à 1550 nm. Des mesures à 1625 nm doivent aussi être exécutées d'en</w:t>
      </w:r>
      <w:r>
        <w:rPr>
          <w:rFonts w:cs="Arial"/>
          <w:sz w:val="22"/>
        </w:rPr>
        <w:t xml:space="preserve">tente avec le chef de projet CUC. </w:t>
      </w:r>
    </w:p>
    <w:p w:rsidR="0029522E" w:rsidRDefault="0029522E">
      <w:pPr>
        <w:pStyle w:val="Textkrper2"/>
        <w:spacing w:after="0" w:line="240" w:lineRule="auto"/>
        <w:rPr>
          <w:rFonts w:cs="Arial"/>
          <w:sz w:val="22"/>
          <w:szCs w:val="22"/>
        </w:rPr>
      </w:pPr>
    </w:p>
    <w:p w:rsidR="0029522E" w:rsidRDefault="00ED193F">
      <w:pPr>
        <w:pStyle w:val="Textkrper2"/>
        <w:spacing w:after="0" w:line="240" w:lineRule="auto"/>
        <w:rPr>
          <w:rFonts w:cs="Arial"/>
          <w:sz w:val="22"/>
          <w:szCs w:val="22"/>
        </w:rPr>
      </w:pPr>
      <w:proofErr w:type="gramStart"/>
      <w:r>
        <w:rPr>
          <w:rFonts w:cs="Arial"/>
          <w:sz w:val="22"/>
        </w:rPr>
        <w:t>Les procès-verbaux de mesure doivent indiquer, pour chaque liaison par fibre, le lieu, la date et l'heure, la température ambiante, la désignation précise et le réglage de l'instrument de mesure, le nom de l'exécutant, l</w:t>
      </w:r>
      <w:r>
        <w:rPr>
          <w:rFonts w:cs="Arial"/>
          <w:sz w:val="22"/>
        </w:rPr>
        <w:t>e marquage des distributeurs et du tronçon de câble, le type de fibre, le numéro de la fibre, la longueur d'onde (à laquelle la mesure a été effectuée), la largeur d'impulsion, l'indice de réfraction dans la fibre contrôlée ou réglée sur l'instrument de me</w:t>
      </w:r>
      <w:r>
        <w:rPr>
          <w:rFonts w:cs="Arial"/>
          <w:sz w:val="22"/>
        </w:rPr>
        <w:t>sure, les tolérances relatives à la réflexion, la longueur de la bobine d'amorce et de la bobine de fin, la longueur de la fibre, l'affaiblissement total (connecteurs compris), l'affaiblissement des connecteurs et l'affaiblissement des épissures.</w:t>
      </w:r>
      <w:proofErr w:type="gramEnd"/>
      <w:r>
        <w:rPr>
          <w:rFonts w:cs="Arial"/>
          <w:sz w:val="22"/>
        </w:rPr>
        <w:t xml:space="preserve"> Des repré</w:t>
      </w:r>
      <w:r>
        <w:rPr>
          <w:rFonts w:cs="Arial"/>
          <w:sz w:val="22"/>
        </w:rPr>
        <w:t>sentations graphiques des paramètres mesurés sont souhaitées. Les valeurs d'affaiblissement totales doivent toujours être récapitulées dans un tableau d'ensemble. Un bilan de l'affaiblissement doit être établi. Le dispositif de mesure doit être documenté.</w:t>
      </w:r>
    </w:p>
    <w:p w:rsidR="0029522E" w:rsidRDefault="0029522E">
      <w:pPr>
        <w:pStyle w:val="Textkrper2"/>
        <w:spacing w:after="0" w:line="240" w:lineRule="auto"/>
        <w:rPr>
          <w:rFonts w:cs="Arial"/>
          <w:sz w:val="22"/>
          <w:szCs w:val="22"/>
        </w:rPr>
      </w:pPr>
    </w:p>
    <w:p w:rsidR="0029522E" w:rsidRDefault="00ED193F">
      <w:pPr>
        <w:pStyle w:val="Textkrper2"/>
        <w:spacing w:after="0" w:line="240" w:lineRule="auto"/>
        <w:rPr>
          <w:rFonts w:cs="Arial"/>
          <w:sz w:val="22"/>
          <w:szCs w:val="22"/>
        </w:rPr>
      </w:pPr>
      <w:r>
        <w:rPr>
          <w:rFonts w:cs="Arial"/>
          <w:sz w:val="22"/>
        </w:rPr>
        <w:t>Le procès-verbal de mesure doit être enregistré sous forme électronique sur le support de données convenu (p. ex. CD), avec tous les paramètres mesurés. Tous les paramètres de la mesure doivent y être indiqués. Les procès-verbaux de mesure doivent être di</w:t>
      </w:r>
      <w:r>
        <w:rPr>
          <w:rFonts w:cs="Arial"/>
          <w:sz w:val="22"/>
        </w:rPr>
        <w:t xml:space="preserve">sponibles dans le format original, avec le </w:t>
      </w:r>
      <w:proofErr w:type="spellStart"/>
      <w:r>
        <w:rPr>
          <w:rFonts w:cs="Arial"/>
          <w:sz w:val="22"/>
        </w:rPr>
        <w:t>visualiseur</w:t>
      </w:r>
      <w:proofErr w:type="spellEnd"/>
      <w:r>
        <w:rPr>
          <w:rFonts w:cs="Arial"/>
          <w:sz w:val="22"/>
        </w:rPr>
        <w:t xml:space="preserve"> correspondant, et aussi en format PDF. Le choix d'autres formats de données doit être soumis au chef de projet CUC.</w:t>
      </w:r>
    </w:p>
    <w:p w:rsidR="0029522E" w:rsidRDefault="0029522E">
      <w:pPr>
        <w:tabs>
          <w:tab w:val="left" w:pos="8931"/>
          <w:tab w:val="left" w:pos="9214"/>
        </w:tabs>
        <w:ind w:right="-566"/>
        <w:rPr>
          <w:rFonts w:cs="Arial"/>
        </w:rPr>
      </w:pPr>
    </w:p>
    <w:p w:rsidR="0029522E" w:rsidRDefault="00ED193F">
      <w:pPr>
        <w:pStyle w:val="berschrift2"/>
      </w:pPr>
      <w:bookmarkStart w:id="20" w:name="_Toc431815914"/>
      <w:r>
        <w:t>Documentation</w:t>
      </w:r>
      <w:bookmarkEnd w:id="20"/>
    </w:p>
    <w:p w:rsidR="0029522E" w:rsidRDefault="0029522E">
      <w:pPr>
        <w:rPr>
          <w:rFonts w:cs="Arial"/>
        </w:rPr>
      </w:pPr>
    </w:p>
    <w:p w:rsidR="0029522E" w:rsidRDefault="00ED193F">
      <w:pPr>
        <w:pStyle w:val="Textkrper"/>
        <w:rPr>
          <w:rFonts w:cs="Arial"/>
          <w:sz w:val="22"/>
          <w:szCs w:val="22"/>
        </w:rPr>
      </w:pPr>
      <w:r>
        <w:rPr>
          <w:rFonts w:cs="Arial"/>
          <w:sz w:val="22"/>
        </w:rPr>
        <w:t>Chaque câblage universel de communication doit être documenté dans le</w:t>
      </w:r>
      <w:r>
        <w:rPr>
          <w:rFonts w:cs="Arial"/>
          <w:sz w:val="22"/>
        </w:rPr>
        <w:t xml:space="preserve"> format convenu avec le maître d'ouvrage. Ce format est spécifié ci-après dans les détails. La documentation du câblage fait partie de la documentation du projet et doit être incluse dans les classeurs de celui-ci.</w:t>
      </w:r>
    </w:p>
    <w:p w:rsidR="0029522E" w:rsidRDefault="00ED193F">
      <w:pPr>
        <w:pStyle w:val="Textkrper"/>
        <w:rPr>
          <w:rFonts w:cs="Arial"/>
          <w:sz w:val="22"/>
          <w:szCs w:val="22"/>
        </w:rPr>
      </w:pPr>
      <w:proofErr w:type="gramStart"/>
      <w:r>
        <w:rPr>
          <w:rFonts w:cs="Arial"/>
          <w:b/>
          <w:sz w:val="22"/>
        </w:rPr>
        <w:t>Contenu:</w:t>
      </w:r>
      <w:proofErr w:type="gramEnd"/>
      <w:r>
        <w:rPr>
          <w:rFonts w:cs="Arial"/>
          <w:sz w:val="22"/>
        </w:rPr>
        <w:t xml:space="preserve"> </w:t>
      </w:r>
      <w:r>
        <w:rPr>
          <w:rFonts w:cs="Arial"/>
          <w:sz w:val="22"/>
        </w:rPr>
        <w:br/>
        <w:t xml:space="preserve">Le classeur du projet, de même </w:t>
      </w:r>
      <w:r>
        <w:rPr>
          <w:rFonts w:cs="Arial"/>
          <w:sz w:val="22"/>
        </w:rPr>
        <w:t>que chaque classeur de projet partiel, doit être structuré comme prescrit ci-après:</w:t>
      </w:r>
    </w:p>
    <w:p w:rsidR="0029522E" w:rsidRDefault="00ED193F">
      <w:pPr>
        <w:pStyle w:val="AufzhlmitNr2-1"/>
        <w:numPr>
          <w:ilvl w:val="0"/>
          <w:numId w:val="17"/>
        </w:numPr>
        <w:ind w:left="540"/>
        <w:rPr>
          <w:rFonts w:cs="Arial"/>
          <w:b/>
          <w:sz w:val="22"/>
          <w:szCs w:val="22"/>
        </w:rPr>
      </w:pPr>
      <w:r>
        <w:rPr>
          <w:rFonts w:cs="Arial"/>
          <w:b/>
          <w:sz w:val="22"/>
        </w:rPr>
        <w:t xml:space="preserve">Organisation du projet </w:t>
      </w:r>
    </w:p>
    <w:p w:rsidR="0029522E" w:rsidRDefault="00ED193F">
      <w:pPr>
        <w:pStyle w:val="AufzhlmitNr2-1"/>
        <w:numPr>
          <w:ilvl w:val="0"/>
          <w:numId w:val="17"/>
        </w:numPr>
        <w:ind w:left="540"/>
        <w:jc w:val="left"/>
        <w:rPr>
          <w:rFonts w:cs="Arial"/>
          <w:sz w:val="22"/>
          <w:szCs w:val="22"/>
        </w:rPr>
      </w:pPr>
      <w:r>
        <w:rPr>
          <w:rFonts w:cs="Arial"/>
          <w:b/>
          <w:sz w:val="22"/>
        </w:rPr>
        <w:t>Description succincte</w:t>
      </w:r>
      <w:r>
        <w:rPr>
          <w:rFonts w:cs="Arial"/>
          <w:sz w:val="22"/>
        </w:rPr>
        <w:t xml:space="preserve"> et </w:t>
      </w:r>
      <w:r>
        <w:rPr>
          <w:rFonts w:cs="Arial"/>
          <w:b/>
          <w:sz w:val="22"/>
        </w:rPr>
        <w:t>vue d'ensemble de l'installation</w:t>
      </w:r>
      <w:proofErr w:type="gramStart"/>
      <w:r>
        <w:rPr>
          <w:rFonts w:cs="Arial"/>
          <w:b/>
          <w:sz w:val="22"/>
        </w:rPr>
        <w:t>,</w:t>
      </w:r>
      <w:proofErr w:type="gramEnd"/>
      <w:r>
        <w:rPr>
          <w:rFonts w:cs="Arial"/>
          <w:sz w:val="22"/>
        </w:rPr>
        <w:br/>
        <w:t>normalement sur une page de texte au maximum, avec les indications sur le projet (y c. le</w:t>
      </w:r>
      <w:r>
        <w:rPr>
          <w:rFonts w:cs="Arial"/>
          <w:sz w:val="22"/>
        </w:rPr>
        <w:t xml:space="preserve"> nom du chef de projet du bureau d'ingénieurs mandaté pour l'accompagnement) et l'exécution (calendrier de l'installation, direction des travaux spécialisés, entreprise exécutante, etc.).</w:t>
      </w:r>
    </w:p>
    <w:p w:rsidR="0029522E" w:rsidRDefault="00ED193F">
      <w:pPr>
        <w:pStyle w:val="AufzhlmitNr2-1"/>
        <w:numPr>
          <w:ilvl w:val="0"/>
          <w:numId w:val="17"/>
        </w:numPr>
        <w:ind w:left="540"/>
        <w:rPr>
          <w:rFonts w:cs="Arial"/>
          <w:sz w:val="22"/>
          <w:szCs w:val="22"/>
        </w:rPr>
      </w:pPr>
      <w:r>
        <w:rPr>
          <w:rFonts w:cs="Arial"/>
          <w:sz w:val="22"/>
        </w:rPr>
        <w:lastRenderedPageBreak/>
        <w:t>La vue d'ensemble de l'installation se fonde sur des schémas de prin</w:t>
      </w:r>
      <w:r>
        <w:rPr>
          <w:rFonts w:cs="Arial"/>
          <w:sz w:val="22"/>
        </w:rPr>
        <w:t xml:space="preserve">cipe comprenant les éléments </w:t>
      </w:r>
      <w:proofErr w:type="gramStart"/>
      <w:r>
        <w:rPr>
          <w:rFonts w:cs="Arial"/>
          <w:sz w:val="22"/>
        </w:rPr>
        <w:t>suivants:</w:t>
      </w:r>
      <w:proofErr w:type="gramEnd"/>
    </w:p>
    <w:p w:rsidR="0029522E" w:rsidRDefault="00ED193F">
      <w:pPr>
        <w:pStyle w:val="AufzhlmitNr2-1"/>
        <w:numPr>
          <w:ilvl w:val="0"/>
          <w:numId w:val="17"/>
        </w:numPr>
        <w:ind w:left="540" w:right="-285"/>
        <w:jc w:val="left"/>
        <w:rPr>
          <w:rFonts w:cs="Arial"/>
          <w:sz w:val="22"/>
          <w:szCs w:val="22"/>
        </w:rPr>
      </w:pPr>
      <w:r>
        <w:rPr>
          <w:rFonts w:cs="Arial"/>
          <w:b/>
          <w:sz w:val="22"/>
        </w:rPr>
        <w:t>Structure</w:t>
      </w:r>
      <w:r>
        <w:rPr>
          <w:rFonts w:cs="Arial"/>
          <w:sz w:val="22"/>
        </w:rPr>
        <w:t xml:space="preserve"> du système de câblage</w:t>
      </w:r>
      <w:r>
        <w:rPr>
          <w:rFonts w:cs="Arial"/>
          <w:sz w:val="22"/>
        </w:rPr>
        <w:br/>
        <w:t>avec la désignation précise des locaux où se trouvent les distributeurs et avec le nombre des entrées téléphoniques, des liaisons par fibre optique et des raccordements finaux par distr</w:t>
      </w:r>
      <w:r>
        <w:rPr>
          <w:rFonts w:cs="Arial"/>
          <w:sz w:val="22"/>
        </w:rPr>
        <w:t>ibuteur.</w:t>
      </w:r>
      <w:r>
        <w:rPr>
          <w:rFonts w:cs="Arial"/>
          <w:sz w:val="22"/>
        </w:rPr>
        <w:br/>
        <w:t>L'appartenance des différentes pièces aux locaux de communication correspondants doit être visible sur les plans.</w:t>
      </w:r>
      <w:r>
        <w:rPr>
          <w:rFonts w:cs="Arial"/>
          <w:sz w:val="22"/>
        </w:rPr>
        <w:br/>
        <w:t>La structure du câblage téléphonique principal, le cas échéant avec la désignation exacte des locaux où se trouvent les manchons et l</w:t>
      </w:r>
      <w:r>
        <w:rPr>
          <w:rFonts w:cs="Arial"/>
          <w:sz w:val="22"/>
        </w:rPr>
        <w:t xml:space="preserve">es distributeurs, doit aussi y être visible. </w:t>
      </w:r>
      <w:r>
        <w:rPr>
          <w:rFonts w:cs="Arial"/>
          <w:sz w:val="22"/>
        </w:rPr>
        <w:br/>
        <w:t>Si une installation de recherche de personnes est disponible dans le bâtiment, sa structure doit aussi être indiquée.</w:t>
      </w:r>
    </w:p>
    <w:p w:rsidR="0029522E" w:rsidRDefault="00ED193F">
      <w:pPr>
        <w:pStyle w:val="AufzhlmitNr2-1"/>
        <w:numPr>
          <w:ilvl w:val="0"/>
          <w:numId w:val="17"/>
        </w:numPr>
        <w:ind w:left="540"/>
        <w:jc w:val="left"/>
        <w:rPr>
          <w:rFonts w:cs="Arial"/>
          <w:sz w:val="22"/>
          <w:szCs w:val="22"/>
        </w:rPr>
      </w:pPr>
      <w:r>
        <w:rPr>
          <w:rFonts w:cs="Arial"/>
          <w:b/>
          <w:sz w:val="22"/>
        </w:rPr>
        <w:t>Situation géographique</w:t>
      </w:r>
      <w:r>
        <w:rPr>
          <w:rFonts w:cs="Arial"/>
          <w:sz w:val="22"/>
        </w:rPr>
        <w:t xml:space="preserve"> du bâtiment</w:t>
      </w:r>
      <w:r>
        <w:rPr>
          <w:rFonts w:cs="Arial"/>
          <w:b/>
          <w:sz w:val="22"/>
        </w:rPr>
        <w:t xml:space="preserve"> </w:t>
      </w:r>
    </w:p>
    <w:p w:rsidR="0029522E" w:rsidRDefault="00ED193F">
      <w:pPr>
        <w:pStyle w:val="AufzhlmitNr2-1"/>
        <w:numPr>
          <w:ilvl w:val="0"/>
          <w:numId w:val="17"/>
        </w:numPr>
        <w:ind w:left="540"/>
        <w:jc w:val="left"/>
        <w:rPr>
          <w:rFonts w:cs="Arial"/>
          <w:sz w:val="22"/>
          <w:szCs w:val="22"/>
        </w:rPr>
      </w:pPr>
      <w:r>
        <w:rPr>
          <w:rFonts w:cs="Arial"/>
          <w:b/>
          <w:sz w:val="22"/>
        </w:rPr>
        <w:t>Concept de compatibilité électromagnétique (CEM</w:t>
      </w:r>
      <w:proofErr w:type="gramStart"/>
      <w:r>
        <w:rPr>
          <w:rFonts w:cs="Arial"/>
          <w:b/>
          <w:sz w:val="22"/>
        </w:rPr>
        <w:t>)</w:t>
      </w:r>
      <w:proofErr w:type="gramEnd"/>
      <w:r>
        <w:rPr>
          <w:rFonts w:cs="Arial"/>
          <w:sz w:val="22"/>
        </w:rPr>
        <w:br/>
        <w:t>Structu</w:t>
      </w:r>
      <w:r>
        <w:rPr>
          <w:rFonts w:cs="Arial"/>
          <w:sz w:val="22"/>
        </w:rPr>
        <w:t>re de l'installation d'</w:t>
      </w:r>
      <w:proofErr w:type="spellStart"/>
      <w:r>
        <w:rPr>
          <w:rFonts w:cs="Arial"/>
          <w:sz w:val="22"/>
        </w:rPr>
        <w:t>équipotentialité</w:t>
      </w:r>
      <w:proofErr w:type="spellEnd"/>
      <w:r>
        <w:rPr>
          <w:rFonts w:cs="Arial"/>
          <w:sz w:val="22"/>
        </w:rPr>
        <w:t xml:space="preserve"> (courant faible et courant fort), protection contre la foudre, etc.</w:t>
      </w:r>
    </w:p>
    <w:p w:rsidR="0029522E" w:rsidRDefault="00ED193F">
      <w:pPr>
        <w:pStyle w:val="AufzhlmitNr2-1"/>
        <w:numPr>
          <w:ilvl w:val="0"/>
          <w:numId w:val="17"/>
        </w:numPr>
        <w:ind w:left="540"/>
        <w:jc w:val="left"/>
        <w:rPr>
          <w:rFonts w:cs="Arial"/>
          <w:sz w:val="22"/>
          <w:szCs w:val="22"/>
        </w:rPr>
      </w:pPr>
      <w:r>
        <w:rPr>
          <w:rFonts w:cs="Arial"/>
          <w:sz w:val="22"/>
        </w:rPr>
        <w:t xml:space="preserve">Éventuelles autres </w:t>
      </w:r>
      <w:r>
        <w:rPr>
          <w:rFonts w:cs="Arial"/>
          <w:b/>
          <w:sz w:val="22"/>
        </w:rPr>
        <w:t>caractéristiques</w:t>
      </w:r>
      <w:r>
        <w:rPr>
          <w:rFonts w:cs="Arial"/>
          <w:sz w:val="22"/>
        </w:rPr>
        <w:t xml:space="preserve"> conceptuelles de l'installation</w:t>
      </w:r>
      <w:r>
        <w:rPr>
          <w:rFonts w:cs="Arial"/>
          <w:sz w:val="22"/>
        </w:rPr>
        <w:br/>
        <w:t>Problèmes, modifications du concept, spécialités</w:t>
      </w:r>
    </w:p>
    <w:p w:rsidR="0029522E" w:rsidRDefault="00ED193F">
      <w:pPr>
        <w:pStyle w:val="AufzhlmitNr2-1"/>
        <w:numPr>
          <w:ilvl w:val="0"/>
          <w:numId w:val="17"/>
        </w:numPr>
        <w:ind w:left="540"/>
        <w:jc w:val="left"/>
        <w:rPr>
          <w:rFonts w:cs="Arial"/>
          <w:sz w:val="22"/>
          <w:szCs w:val="22"/>
        </w:rPr>
      </w:pPr>
      <w:r>
        <w:rPr>
          <w:rFonts w:cs="Arial"/>
          <w:b/>
          <w:sz w:val="22"/>
        </w:rPr>
        <w:t>Configuration</w:t>
      </w:r>
      <w:r>
        <w:rPr>
          <w:rFonts w:cs="Arial"/>
          <w:sz w:val="22"/>
        </w:rPr>
        <w:t xml:space="preserve"> des distributeurs</w:t>
      </w:r>
      <w:r>
        <w:rPr>
          <w:rFonts w:cs="Arial"/>
          <w:sz w:val="22"/>
        </w:rPr>
        <w:t xml:space="preserve"> et liste de tirage des câbles</w:t>
      </w:r>
      <w:r>
        <w:rPr>
          <w:rFonts w:cs="Arial"/>
          <w:sz w:val="22"/>
        </w:rPr>
        <w:br/>
        <w:t>avec indication de la position et marquage de tous les composants concernés</w:t>
      </w:r>
    </w:p>
    <w:p w:rsidR="0029522E" w:rsidRDefault="00ED193F">
      <w:pPr>
        <w:pStyle w:val="AufzhlmitNr2-1"/>
        <w:numPr>
          <w:ilvl w:val="0"/>
          <w:numId w:val="17"/>
        </w:numPr>
        <w:ind w:left="540"/>
        <w:jc w:val="left"/>
        <w:rPr>
          <w:rFonts w:cs="Arial"/>
          <w:sz w:val="22"/>
          <w:szCs w:val="22"/>
        </w:rPr>
      </w:pPr>
      <w:r>
        <w:rPr>
          <w:rFonts w:cs="Arial"/>
          <w:b/>
          <w:sz w:val="22"/>
        </w:rPr>
        <w:t>Vue frontale des distributeurs</w:t>
      </w:r>
      <w:r>
        <w:rPr>
          <w:rFonts w:cs="Arial"/>
          <w:sz w:val="22"/>
        </w:rPr>
        <w:br/>
        <w:t>Série de bâtis dans laquelle l'emplacement des composants est visible.</w:t>
      </w:r>
      <w:r>
        <w:rPr>
          <w:rFonts w:cs="Arial"/>
          <w:sz w:val="22"/>
        </w:rPr>
        <w:br/>
        <w:t>Distributeur principal ou distributeur de bâtim</w:t>
      </w:r>
      <w:r>
        <w:rPr>
          <w:rFonts w:cs="Arial"/>
          <w:sz w:val="22"/>
        </w:rPr>
        <w:t>ent dans lequel la position des connexions et le type des barrettes VS83 sont visibles.</w:t>
      </w:r>
    </w:p>
    <w:p w:rsidR="0029522E" w:rsidRDefault="00ED193F">
      <w:pPr>
        <w:pStyle w:val="AufzhlmitNr2-1"/>
        <w:numPr>
          <w:ilvl w:val="0"/>
          <w:numId w:val="17"/>
        </w:numPr>
        <w:ind w:left="540"/>
        <w:rPr>
          <w:rFonts w:cs="Arial"/>
          <w:sz w:val="22"/>
          <w:szCs w:val="22"/>
        </w:rPr>
      </w:pPr>
      <w:r>
        <w:rPr>
          <w:rFonts w:cs="Arial"/>
          <w:b/>
          <w:sz w:val="22"/>
        </w:rPr>
        <w:t>Présentation du local</w:t>
      </w:r>
      <w:r>
        <w:rPr>
          <w:rFonts w:cs="Arial"/>
          <w:sz w:val="22"/>
        </w:rPr>
        <w:t xml:space="preserve"> avec disposition des bâtis, des distributeurs VS-83 (distributeur principal, distributeur de bâtiment), des distributeurs intermédiaires, etc.</w:t>
      </w:r>
    </w:p>
    <w:p w:rsidR="0029522E" w:rsidRDefault="00ED193F">
      <w:pPr>
        <w:pStyle w:val="AufzhlmitNr2-1"/>
        <w:numPr>
          <w:ilvl w:val="0"/>
          <w:numId w:val="17"/>
        </w:numPr>
        <w:ind w:left="540"/>
        <w:rPr>
          <w:rFonts w:cs="Arial"/>
          <w:sz w:val="22"/>
          <w:szCs w:val="22"/>
        </w:rPr>
      </w:pPr>
      <w:r>
        <w:rPr>
          <w:rFonts w:cs="Arial"/>
          <w:b/>
          <w:sz w:val="22"/>
        </w:rPr>
        <w:t>Lis</w:t>
      </w:r>
      <w:r>
        <w:rPr>
          <w:rFonts w:cs="Arial"/>
          <w:b/>
          <w:sz w:val="22"/>
        </w:rPr>
        <w:t>te de tirage des câbles</w:t>
      </w:r>
      <w:r>
        <w:rPr>
          <w:rFonts w:cs="Arial"/>
          <w:sz w:val="22"/>
        </w:rPr>
        <w:t xml:space="preserve"> </w:t>
      </w:r>
      <w:proofErr w:type="gramStart"/>
      <w:r>
        <w:rPr>
          <w:rFonts w:cs="Arial"/>
          <w:sz w:val="22"/>
        </w:rPr>
        <w:t>comprenant:</w:t>
      </w:r>
      <w:proofErr w:type="gramEnd"/>
      <w:r>
        <w:rPr>
          <w:rFonts w:cs="Arial"/>
          <w:sz w:val="22"/>
        </w:rPr>
        <w:t xml:space="preserve"> la désignation précise du raccordement de la liaison CUC (cuivre ou fibre), point d'extrémité du câble (bâtiment, étage, numéro de local), désignation du bâti, position du panneau, position dans le panneau, remarques, en</w:t>
      </w:r>
      <w:r>
        <w:rPr>
          <w:rFonts w:cs="Arial"/>
          <w:sz w:val="22"/>
        </w:rPr>
        <w:t>treprise d'installation, bureau d'ingénieurs et date.</w:t>
      </w:r>
    </w:p>
    <w:p w:rsidR="0029522E" w:rsidRDefault="00ED193F">
      <w:pPr>
        <w:pStyle w:val="AufzhlmitNr2-1"/>
        <w:numPr>
          <w:ilvl w:val="0"/>
          <w:numId w:val="17"/>
        </w:numPr>
        <w:ind w:left="540"/>
        <w:jc w:val="left"/>
        <w:rPr>
          <w:rFonts w:cs="Arial"/>
          <w:sz w:val="22"/>
          <w:szCs w:val="22"/>
        </w:rPr>
      </w:pPr>
      <w:r>
        <w:rPr>
          <w:rFonts w:cs="Arial"/>
          <w:b/>
          <w:sz w:val="22"/>
        </w:rPr>
        <w:t>Schémas des connexions</w:t>
      </w:r>
      <w:r>
        <w:rPr>
          <w:rFonts w:cs="Arial"/>
          <w:b/>
          <w:sz w:val="22"/>
        </w:rPr>
        <w:br/>
      </w:r>
      <w:r>
        <w:rPr>
          <w:rFonts w:cs="Arial"/>
          <w:sz w:val="22"/>
        </w:rPr>
        <w:t>Ces schémas doivent être documentés de manière complète.</w:t>
      </w:r>
    </w:p>
    <w:p w:rsidR="0029522E" w:rsidRDefault="00ED193F">
      <w:pPr>
        <w:pStyle w:val="AufzhlmitNr2-1"/>
        <w:numPr>
          <w:ilvl w:val="0"/>
          <w:numId w:val="17"/>
        </w:numPr>
        <w:ind w:left="540"/>
        <w:jc w:val="left"/>
        <w:rPr>
          <w:rFonts w:cs="Arial"/>
          <w:sz w:val="22"/>
          <w:szCs w:val="22"/>
        </w:rPr>
      </w:pPr>
      <w:r>
        <w:rPr>
          <w:rFonts w:cs="Arial"/>
          <w:b/>
          <w:sz w:val="22"/>
        </w:rPr>
        <w:t>Numérotation et marquage</w:t>
      </w:r>
      <w:r>
        <w:rPr>
          <w:rFonts w:cs="Arial"/>
          <w:b/>
          <w:sz w:val="22"/>
        </w:rPr>
        <w:br/>
      </w:r>
      <w:r>
        <w:rPr>
          <w:rFonts w:cs="Arial"/>
          <w:sz w:val="22"/>
        </w:rPr>
        <w:t>A documenter de manière complète.</w:t>
      </w:r>
    </w:p>
    <w:p w:rsidR="0029522E" w:rsidRDefault="00ED193F">
      <w:pPr>
        <w:pStyle w:val="AufzhlmitNr2-1"/>
        <w:numPr>
          <w:ilvl w:val="0"/>
          <w:numId w:val="17"/>
        </w:numPr>
        <w:ind w:left="540"/>
        <w:jc w:val="left"/>
        <w:rPr>
          <w:rFonts w:cs="Arial"/>
          <w:sz w:val="22"/>
          <w:szCs w:val="22"/>
        </w:rPr>
      </w:pPr>
      <w:r>
        <w:rPr>
          <w:rFonts w:cs="Arial"/>
          <w:b/>
          <w:sz w:val="22"/>
        </w:rPr>
        <w:t>Plans d'installation</w:t>
      </w:r>
      <w:r>
        <w:rPr>
          <w:rFonts w:cs="Arial"/>
          <w:sz w:val="22"/>
        </w:rPr>
        <w:br/>
        <w:t>Plans en projection horizontale et, le cas</w:t>
      </w:r>
      <w:r>
        <w:rPr>
          <w:rFonts w:cs="Arial"/>
          <w:sz w:val="22"/>
        </w:rPr>
        <w:t xml:space="preserve"> échéant, sections, à partir desquels la position exacte des composantes de câblage (prises de communication, caniveaux de câble, gaines techniques, distributeurs (principaux, de bâtiment), distributeurs intermédiaires, horloges, émetteur IRP, armoires de </w:t>
      </w:r>
      <w:r>
        <w:rPr>
          <w:rFonts w:cs="Arial"/>
          <w:sz w:val="22"/>
        </w:rPr>
        <w:t>distribution, etc.) est visible. Le marquage de chaque composante doit également être visible.</w:t>
      </w:r>
    </w:p>
    <w:p w:rsidR="0029522E" w:rsidRDefault="00ED193F">
      <w:pPr>
        <w:pStyle w:val="AufzhlmitNr2-1"/>
        <w:numPr>
          <w:ilvl w:val="0"/>
          <w:numId w:val="17"/>
        </w:numPr>
        <w:ind w:left="540"/>
        <w:rPr>
          <w:rFonts w:cs="Arial"/>
          <w:sz w:val="22"/>
          <w:szCs w:val="22"/>
        </w:rPr>
      </w:pPr>
      <w:r>
        <w:rPr>
          <w:rFonts w:cs="Arial"/>
          <w:b/>
          <w:sz w:val="22"/>
        </w:rPr>
        <w:t>Composantes</w:t>
      </w:r>
      <w:r>
        <w:rPr>
          <w:rFonts w:cs="Arial"/>
          <w:b/>
          <w:sz w:val="22"/>
        </w:rPr>
        <w:br/>
      </w:r>
      <w:r>
        <w:rPr>
          <w:rFonts w:cs="Arial"/>
          <w:sz w:val="22"/>
        </w:rPr>
        <w:t>Cette partie doit contenir un tableau des produits, formulé de la manière la plus neutre possible, avec la désignation exacte des types et des fourni</w:t>
      </w:r>
      <w:r>
        <w:rPr>
          <w:rFonts w:cs="Arial"/>
          <w:sz w:val="22"/>
        </w:rPr>
        <w:t>sseurs, ainsi que les fiches techniques de tous les produits concernés.</w:t>
      </w:r>
    </w:p>
    <w:p w:rsidR="0029522E" w:rsidRDefault="00ED193F">
      <w:pPr>
        <w:pStyle w:val="AufzhlmitNr2-1"/>
        <w:numPr>
          <w:ilvl w:val="0"/>
          <w:numId w:val="17"/>
        </w:numPr>
        <w:ind w:left="540"/>
        <w:jc w:val="left"/>
        <w:rPr>
          <w:rFonts w:cs="Arial"/>
          <w:strike/>
          <w:sz w:val="22"/>
          <w:szCs w:val="22"/>
        </w:rPr>
      </w:pPr>
      <w:r>
        <w:rPr>
          <w:rFonts w:cs="Arial"/>
          <w:b/>
          <w:sz w:val="22"/>
        </w:rPr>
        <w:t>Procès-verbaux de mesure</w:t>
      </w:r>
      <w:r>
        <w:rPr>
          <w:rFonts w:cs="Arial"/>
          <w:b/>
          <w:sz w:val="22"/>
        </w:rPr>
        <w:br/>
      </w:r>
      <w:r>
        <w:rPr>
          <w:rFonts w:cs="Arial"/>
          <w:sz w:val="22"/>
        </w:rPr>
        <w:t>Un procès-verbal de mesure correspondant à la recommandation CUC de la KBOB doit être remis pour chaque segment de câble.</w:t>
      </w:r>
    </w:p>
    <w:p w:rsidR="0029522E" w:rsidRDefault="00ED193F">
      <w:pPr>
        <w:pStyle w:val="AufzhlmitNr2-1"/>
        <w:numPr>
          <w:ilvl w:val="0"/>
          <w:numId w:val="17"/>
        </w:numPr>
        <w:ind w:left="540"/>
        <w:rPr>
          <w:rFonts w:cs="Arial"/>
          <w:sz w:val="22"/>
          <w:szCs w:val="22"/>
        </w:rPr>
      </w:pPr>
      <w:r>
        <w:rPr>
          <w:rFonts w:cs="Arial"/>
          <w:b/>
          <w:sz w:val="22"/>
        </w:rPr>
        <w:t>Procès-verbaux de réception</w:t>
      </w:r>
      <w:r>
        <w:rPr>
          <w:rFonts w:cs="Arial"/>
          <w:sz w:val="22"/>
        </w:rPr>
        <w:t xml:space="preserve"> sur les f</w:t>
      </w:r>
      <w:r>
        <w:rPr>
          <w:rFonts w:cs="Arial"/>
          <w:sz w:val="22"/>
        </w:rPr>
        <w:t>ormulaires du maître d'ouvrage</w:t>
      </w:r>
    </w:p>
    <w:p w:rsidR="0029522E" w:rsidRDefault="00ED193F">
      <w:pPr>
        <w:pStyle w:val="AufzhlmitNr2-1"/>
        <w:numPr>
          <w:ilvl w:val="0"/>
          <w:numId w:val="17"/>
        </w:numPr>
        <w:ind w:left="540"/>
        <w:jc w:val="left"/>
        <w:rPr>
          <w:rFonts w:cs="Arial"/>
          <w:sz w:val="22"/>
          <w:szCs w:val="22"/>
        </w:rPr>
      </w:pPr>
      <w:r>
        <w:rPr>
          <w:rFonts w:cs="Arial"/>
          <w:b/>
          <w:sz w:val="22"/>
        </w:rPr>
        <w:lastRenderedPageBreak/>
        <w:t>Supports de données</w:t>
      </w:r>
      <w:r>
        <w:rPr>
          <w:rFonts w:cs="Arial"/>
          <w:b/>
          <w:sz w:val="22"/>
        </w:rPr>
        <w:br/>
      </w:r>
      <w:r>
        <w:rPr>
          <w:rFonts w:cs="Arial"/>
          <w:sz w:val="22"/>
        </w:rPr>
        <w:t xml:space="preserve">Ces supports (par ex. des CD-ROM) contiennent toute la documentation sous forme électronique. Les formats de fichier correspondants doivent être déterminés en concertation avec le chef de projet CUC de la </w:t>
      </w:r>
      <w:r>
        <w:rPr>
          <w:rFonts w:cs="Arial"/>
          <w:sz w:val="22"/>
        </w:rPr>
        <w:t>maîtrise d'ouvrage. Des répertoires correspondants à la table des matières de la documentation doivent être créés et les fichiers correspondants doivent y être enregistrés.</w:t>
      </w:r>
    </w:p>
    <w:p w:rsidR="0029522E" w:rsidRDefault="00ED193F">
      <w:pPr>
        <w:pStyle w:val="AufzhlmitNr2-1"/>
        <w:numPr>
          <w:ilvl w:val="0"/>
          <w:numId w:val="17"/>
        </w:numPr>
        <w:ind w:left="540"/>
        <w:jc w:val="left"/>
        <w:rPr>
          <w:rFonts w:cs="Arial"/>
          <w:sz w:val="22"/>
          <w:szCs w:val="22"/>
        </w:rPr>
      </w:pPr>
      <w:r>
        <w:rPr>
          <w:rFonts w:cs="Arial"/>
          <w:b/>
          <w:sz w:val="22"/>
        </w:rPr>
        <w:t>Documents spécifiques au projet et divers</w:t>
      </w:r>
      <w:r>
        <w:rPr>
          <w:rFonts w:cs="Arial"/>
          <w:b/>
          <w:sz w:val="22"/>
        </w:rPr>
        <w:br/>
      </w:r>
      <w:r>
        <w:rPr>
          <w:rFonts w:cs="Arial"/>
          <w:sz w:val="22"/>
        </w:rPr>
        <w:t>Problèmes, modifications du concept, spéc</w:t>
      </w:r>
      <w:r>
        <w:rPr>
          <w:rFonts w:cs="Arial"/>
          <w:sz w:val="22"/>
        </w:rPr>
        <w:t>ialités, etc.</w:t>
      </w:r>
    </w:p>
    <w:p w:rsidR="0029522E" w:rsidRDefault="00ED193F">
      <w:pPr>
        <w:pStyle w:val="Aufzhlung3"/>
        <w:numPr>
          <w:ilvl w:val="0"/>
          <w:numId w:val="17"/>
        </w:numPr>
        <w:ind w:left="540"/>
        <w:rPr>
          <w:rFonts w:cs="Arial"/>
          <w:sz w:val="22"/>
          <w:szCs w:val="22"/>
        </w:rPr>
      </w:pPr>
      <w:r>
        <w:rPr>
          <w:rFonts w:cs="Arial"/>
          <w:b/>
          <w:sz w:val="22"/>
        </w:rPr>
        <w:t xml:space="preserve">Marquage des classeurs, des feuilles de titre et des </w:t>
      </w:r>
      <w:proofErr w:type="gramStart"/>
      <w:r>
        <w:rPr>
          <w:rFonts w:cs="Arial"/>
          <w:b/>
          <w:sz w:val="22"/>
        </w:rPr>
        <w:t>répertoires:</w:t>
      </w:r>
      <w:proofErr w:type="gramEnd"/>
      <w:r>
        <w:rPr>
          <w:rFonts w:cs="Arial"/>
          <w:sz w:val="22"/>
        </w:rPr>
        <w:t xml:space="preserve"> sont fournis en trois exemplaires par le maître d'ouvrage aux responsables de l'établissement de la documentation.</w:t>
      </w:r>
    </w:p>
    <w:p w:rsidR="0029522E" w:rsidRDefault="00ED193F">
      <w:pPr>
        <w:pStyle w:val="Textkrper"/>
        <w:numPr>
          <w:ilvl w:val="0"/>
          <w:numId w:val="17"/>
        </w:numPr>
        <w:ind w:left="540"/>
        <w:jc w:val="both"/>
        <w:rPr>
          <w:rFonts w:cs="Arial"/>
          <w:sz w:val="22"/>
          <w:szCs w:val="22"/>
        </w:rPr>
      </w:pPr>
      <w:proofErr w:type="gramStart"/>
      <w:r>
        <w:rPr>
          <w:rFonts w:cs="Arial"/>
          <w:b/>
          <w:sz w:val="22"/>
        </w:rPr>
        <w:t>Classeurs:</w:t>
      </w:r>
      <w:proofErr w:type="gramEnd"/>
      <w:r>
        <w:rPr>
          <w:rFonts w:cs="Arial"/>
          <w:sz w:val="22"/>
        </w:rPr>
        <w:t xml:space="preserve"> on utilisera des classeurs du format DIN A4.</w:t>
      </w:r>
    </w:p>
    <w:p w:rsidR="0029522E" w:rsidRDefault="0029522E">
      <w:pPr>
        <w:jc w:val="both"/>
        <w:rPr>
          <w:rFonts w:cs="Arial"/>
          <w:b/>
        </w:rPr>
      </w:pPr>
    </w:p>
    <w:p w:rsidR="0029522E" w:rsidRDefault="00ED193F">
      <w:pPr>
        <w:jc w:val="both"/>
        <w:rPr>
          <w:rFonts w:cs="Arial"/>
        </w:rPr>
      </w:pPr>
      <w:proofErr w:type="gramStart"/>
      <w:r>
        <w:rPr>
          <w:rFonts w:cs="Arial"/>
          <w:b/>
        </w:rPr>
        <w:t>Remarque:</w:t>
      </w:r>
      <w:proofErr w:type="gramEnd"/>
      <w:r>
        <w:rPr>
          <w:rFonts w:cs="Arial"/>
        </w:rPr>
        <w:t xml:space="preserve"> comme la désignation des locaux ou même des étages peut changer au cours d'un projet, l'entrepreneur doit prendre contact avec le service de coordination des locaux du maître d'ouvrage, afin que la désignation des locaux dans la documentation cor</w:t>
      </w:r>
      <w:r>
        <w:rPr>
          <w:rFonts w:cs="Arial"/>
        </w:rPr>
        <w:t>responde à l'état le plus récent (actuel) au moment de la remise de celle-ci.</w:t>
      </w:r>
    </w:p>
    <w:p w:rsidR="0029522E" w:rsidRDefault="0029522E"/>
    <w:p w:rsidR="0029522E" w:rsidRDefault="00ED193F">
      <w:pPr>
        <w:widowControl/>
      </w:pPr>
      <w:r>
        <w:br w:type="page"/>
      </w:r>
    </w:p>
    <w:p w:rsidR="0029522E" w:rsidRDefault="00ED193F">
      <w:pPr>
        <w:pStyle w:val="berschrift1"/>
      </w:pPr>
      <w:bookmarkStart w:id="21" w:name="_Toc431815915"/>
      <w:r>
        <w:lastRenderedPageBreak/>
        <w:t>Elaboration des schémas électriques</w:t>
      </w:r>
      <w:bookmarkEnd w:id="21"/>
    </w:p>
    <w:p w:rsidR="0029522E" w:rsidRDefault="00ED193F">
      <w:pPr>
        <w:tabs>
          <w:tab w:val="left" w:pos="567"/>
          <w:tab w:val="left" w:pos="709"/>
        </w:tabs>
        <w:ind w:left="567" w:hanging="567"/>
        <w:jc w:val="both"/>
        <w:rPr>
          <w:rFonts w:cs="Arial"/>
          <w:b/>
        </w:rPr>
      </w:pPr>
      <w:r>
        <w:rPr>
          <w:rFonts w:cs="Arial"/>
          <w:b/>
        </w:rPr>
        <w:t>Représentation</w:t>
      </w:r>
    </w:p>
    <w:p w:rsidR="0029522E" w:rsidRDefault="0029522E">
      <w:pPr>
        <w:tabs>
          <w:tab w:val="left" w:pos="567"/>
          <w:tab w:val="left" w:pos="709"/>
          <w:tab w:val="left" w:pos="3119"/>
          <w:tab w:val="left" w:pos="4536"/>
          <w:tab w:val="left" w:pos="7372"/>
        </w:tabs>
        <w:ind w:left="567" w:hanging="567"/>
        <w:jc w:val="both"/>
        <w:rPr>
          <w:rFonts w:cs="Arial"/>
        </w:rPr>
      </w:pPr>
    </w:p>
    <w:p w:rsidR="0029522E" w:rsidRDefault="00ED193F">
      <w:pPr>
        <w:tabs>
          <w:tab w:val="left" w:pos="709"/>
          <w:tab w:val="left" w:pos="3119"/>
          <w:tab w:val="left" w:pos="4536"/>
          <w:tab w:val="left" w:pos="7372"/>
        </w:tabs>
        <w:jc w:val="both"/>
        <w:rPr>
          <w:rFonts w:cs="Arial"/>
        </w:rPr>
      </w:pPr>
      <w:r>
        <w:rPr>
          <w:rFonts w:cs="Arial"/>
        </w:rPr>
        <w:t xml:space="preserve">Les schémas électriques pour l'ensemble de l'installation sont à établir en format A4 sous forme de </w:t>
      </w:r>
      <w:r>
        <w:rPr>
          <w:rFonts w:cs="Arial"/>
          <w:u w:val="single"/>
        </w:rPr>
        <w:t>schémas développés</w:t>
      </w:r>
      <w:r>
        <w:rPr>
          <w:rFonts w:cs="Arial"/>
        </w:rPr>
        <w:t>. Les</w:t>
      </w:r>
      <w:r>
        <w:rPr>
          <w:rFonts w:cs="Arial"/>
        </w:rPr>
        <w:t xml:space="preserve"> circuits principaux, y compris le schéma de raccordement au bornier, doivent être représentés séparément des circuits de commande et avec le moins de croisements possibles. Les éventuelles directives supplémentaires du maître d'ouvrage doivent être respec</w:t>
      </w:r>
      <w:r>
        <w:rPr>
          <w:rFonts w:cs="Arial"/>
        </w:rPr>
        <w:t>tées. L'ingénieur ou l'entrepreneur doit s'informer quant à l'existence de telles directives.</w:t>
      </w:r>
    </w:p>
    <w:p w:rsidR="0029522E" w:rsidRDefault="0029522E">
      <w:pPr>
        <w:tabs>
          <w:tab w:val="left" w:pos="567"/>
          <w:tab w:val="left" w:pos="709"/>
          <w:tab w:val="left" w:pos="3119"/>
          <w:tab w:val="left" w:pos="4536"/>
          <w:tab w:val="left" w:pos="7372"/>
        </w:tabs>
        <w:spacing w:line="216" w:lineRule="exact"/>
        <w:ind w:left="567" w:hanging="567"/>
        <w:jc w:val="both"/>
        <w:rPr>
          <w:rFonts w:cs="Arial"/>
        </w:rPr>
      </w:pPr>
    </w:p>
    <w:p w:rsidR="0029522E" w:rsidRDefault="00ED193F">
      <w:pPr>
        <w:tabs>
          <w:tab w:val="left" w:pos="567"/>
          <w:tab w:val="left" w:pos="709"/>
        </w:tabs>
        <w:ind w:left="567" w:hanging="567"/>
        <w:jc w:val="both"/>
        <w:rPr>
          <w:rFonts w:cs="Arial"/>
          <w:b/>
        </w:rPr>
      </w:pPr>
      <w:r>
        <w:rPr>
          <w:rFonts w:cs="Arial"/>
          <w:b/>
        </w:rPr>
        <w:t>Schémas spéciaux</w:t>
      </w:r>
    </w:p>
    <w:p w:rsidR="0029522E" w:rsidRDefault="0029522E">
      <w:pPr>
        <w:tabs>
          <w:tab w:val="left" w:pos="567"/>
          <w:tab w:val="left" w:pos="709"/>
          <w:tab w:val="left" w:pos="3119"/>
          <w:tab w:val="left" w:pos="4536"/>
          <w:tab w:val="left" w:pos="7372"/>
        </w:tabs>
        <w:ind w:left="567" w:hanging="567"/>
        <w:jc w:val="both"/>
        <w:rPr>
          <w:rFonts w:cs="Arial"/>
        </w:rPr>
      </w:pPr>
    </w:p>
    <w:p w:rsidR="0029522E" w:rsidRDefault="00ED193F">
      <w:pPr>
        <w:tabs>
          <w:tab w:val="left" w:pos="709"/>
          <w:tab w:val="left" w:pos="3119"/>
          <w:tab w:val="left" w:pos="4536"/>
          <w:tab w:val="left" w:pos="7372"/>
        </w:tabs>
        <w:jc w:val="both"/>
        <w:rPr>
          <w:rFonts w:cs="Arial"/>
        </w:rPr>
      </w:pPr>
      <w:r>
        <w:rPr>
          <w:rFonts w:cs="Arial"/>
        </w:rPr>
        <w:t xml:space="preserve">Les schémas spéciaux d'appareils ou de composantes, tels que compresseurs frigorifiques, séchoirs, brûleurs, chaudières, séries de chaudières, </w:t>
      </w:r>
      <w:r>
        <w:rPr>
          <w:rFonts w:cs="Arial"/>
        </w:rPr>
        <w:t>etc., seront intégrés dans le schéma général de l'installation. Les schémas constitués de feuilles volantes ou établis selon diverses méthodes de représentation ou non conformes au système, ne sont pas admis. Les bornes de départ doivent être numérotées de</w:t>
      </w:r>
      <w:r>
        <w:rPr>
          <w:rFonts w:cs="Arial"/>
        </w:rPr>
        <w:t xml:space="preserve"> manière claire. En règle générale, c'est l'entrepreneur avec la plus grande part d'équipements de commande et de régulation qui est responsable du schéma global et de sa coordination pour le chauffage, la ventilation, la climatisation et les équipements s</w:t>
      </w:r>
      <w:r>
        <w:rPr>
          <w:rFonts w:cs="Arial"/>
        </w:rPr>
        <w:t>anitaires. Si l'installation comprend des équipements MCRG (mesurer, commander, réguler, gérer), la coordination incombe à l'ingénieur MCRG.</w:t>
      </w:r>
    </w:p>
    <w:p w:rsidR="0029522E" w:rsidRDefault="0029522E">
      <w:pPr>
        <w:tabs>
          <w:tab w:val="left" w:pos="567"/>
          <w:tab w:val="left" w:pos="709"/>
          <w:tab w:val="left" w:pos="3119"/>
          <w:tab w:val="left" w:pos="4536"/>
          <w:tab w:val="left" w:pos="7372"/>
        </w:tabs>
        <w:spacing w:line="216" w:lineRule="exact"/>
        <w:ind w:left="567" w:hanging="567"/>
        <w:jc w:val="both"/>
        <w:rPr>
          <w:rFonts w:cs="Arial"/>
        </w:rPr>
      </w:pPr>
    </w:p>
    <w:p w:rsidR="0029522E" w:rsidRDefault="00ED193F">
      <w:pPr>
        <w:tabs>
          <w:tab w:val="left" w:pos="567"/>
          <w:tab w:val="left" w:pos="709"/>
        </w:tabs>
        <w:ind w:left="567" w:hanging="567"/>
        <w:jc w:val="both"/>
        <w:rPr>
          <w:rFonts w:cs="Arial"/>
          <w:b/>
        </w:rPr>
      </w:pPr>
      <w:r>
        <w:rPr>
          <w:rFonts w:cs="Arial"/>
          <w:b/>
        </w:rPr>
        <w:t>Etendue</w:t>
      </w:r>
    </w:p>
    <w:p w:rsidR="0029522E" w:rsidRDefault="0029522E">
      <w:pPr>
        <w:tabs>
          <w:tab w:val="left" w:pos="567"/>
          <w:tab w:val="left" w:pos="709"/>
          <w:tab w:val="left" w:pos="3119"/>
          <w:tab w:val="left" w:pos="4536"/>
          <w:tab w:val="left" w:pos="7372"/>
        </w:tabs>
        <w:ind w:left="567" w:hanging="567"/>
        <w:jc w:val="both"/>
        <w:rPr>
          <w:rFonts w:cs="Arial"/>
        </w:rPr>
      </w:pPr>
    </w:p>
    <w:p w:rsidR="0029522E" w:rsidRDefault="00ED193F">
      <w:pPr>
        <w:tabs>
          <w:tab w:val="left" w:pos="709"/>
          <w:tab w:val="left" w:pos="3119"/>
          <w:tab w:val="left" w:pos="4536"/>
          <w:tab w:val="left" w:pos="7372"/>
        </w:tabs>
        <w:jc w:val="both"/>
        <w:rPr>
          <w:rFonts w:cs="Arial"/>
        </w:rPr>
      </w:pPr>
      <w:r>
        <w:rPr>
          <w:rFonts w:cs="Arial"/>
        </w:rPr>
        <w:t>L'OFCL se réserve le droit de faire intégrer dans le schéma des commandes ou des départs de fusible suppl</w:t>
      </w:r>
      <w:r>
        <w:rPr>
          <w:rFonts w:cs="Arial"/>
        </w:rPr>
        <w:t>émentaires.</w:t>
      </w:r>
    </w:p>
    <w:p w:rsidR="0029522E" w:rsidRDefault="0029522E">
      <w:pPr>
        <w:tabs>
          <w:tab w:val="left" w:pos="567"/>
          <w:tab w:val="left" w:pos="709"/>
          <w:tab w:val="left" w:pos="3119"/>
          <w:tab w:val="left" w:pos="4536"/>
          <w:tab w:val="left" w:pos="7372"/>
        </w:tabs>
        <w:spacing w:line="216" w:lineRule="exact"/>
        <w:ind w:left="567" w:hanging="567"/>
        <w:jc w:val="both"/>
        <w:rPr>
          <w:rFonts w:cs="Arial"/>
        </w:rPr>
      </w:pPr>
    </w:p>
    <w:p w:rsidR="0029522E" w:rsidRDefault="00ED193F">
      <w:pPr>
        <w:tabs>
          <w:tab w:val="left" w:pos="567"/>
          <w:tab w:val="left" w:pos="709"/>
        </w:tabs>
        <w:ind w:left="567" w:hanging="567"/>
        <w:jc w:val="both"/>
        <w:rPr>
          <w:rFonts w:cs="Arial"/>
          <w:b/>
        </w:rPr>
      </w:pPr>
      <w:r>
        <w:rPr>
          <w:rFonts w:cs="Arial"/>
          <w:b/>
        </w:rPr>
        <w:t>Signalisations</w:t>
      </w:r>
    </w:p>
    <w:p w:rsidR="0029522E" w:rsidRDefault="0029522E">
      <w:pPr>
        <w:tabs>
          <w:tab w:val="left" w:pos="567"/>
          <w:tab w:val="left" w:pos="709"/>
          <w:tab w:val="left" w:pos="3119"/>
          <w:tab w:val="left" w:pos="4536"/>
          <w:tab w:val="left" w:pos="7372"/>
        </w:tabs>
        <w:ind w:left="567" w:hanging="567"/>
        <w:jc w:val="both"/>
        <w:rPr>
          <w:rFonts w:cs="Arial"/>
        </w:rPr>
      </w:pPr>
    </w:p>
    <w:p w:rsidR="0029522E" w:rsidRDefault="00ED193F">
      <w:pPr>
        <w:tabs>
          <w:tab w:val="left" w:pos="709"/>
          <w:tab w:val="left" w:pos="3119"/>
          <w:tab w:val="left" w:pos="4536"/>
          <w:tab w:val="left" w:pos="7372"/>
        </w:tabs>
        <w:jc w:val="both"/>
        <w:rPr>
          <w:rFonts w:cs="Arial"/>
        </w:rPr>
      </w:pPr>
      <w:r>
        <w:rPr>
          <w:rFonts w:cs="Arial"/>
        </w:rPr>
        <w:t xml:space="preserve">Dans le cas normal, les états «service» et «dérangement» doivent être signalés sur les ensembles d'appareillage. Une sortie d'alarme collective par contact de commutation à potentiel flottant ainsi qu'un contrôle des </w:t>
      </w:r>
      <w:r>
        <w:rPr>
          <w:rFonts w:cs="Arial"/>
        </w:rPr>
        <w:t>lampes-témoins font partie de l'équipement standard. Dans les installations relativement importantes avec équipements MCRG, les signalisations seront réalisées selon le concept général.</w:t>
      </w:r>
    </w:p>
    <w:p w:rsidR="0029522E" w:rsidRDefault="0029522E">
      <w:pPr>
        <w:tabs>
          <w:tab w:val="left" w:pos="567"/>
          <w:tab w:val="left" w:pos="709"/>
          <w:tab w:val="left" w:pos="3119"/>
          <w:tab w:val="left" w:pos="4536"/>
          <w:tab w:val="left" w:pos="7372"/>
        </w:tabs>
        <w:spacing w:line="216" w:lineRule="exact"/>
        <w:ind w:left="567" w:hanging="567"/>
        <w:jc w:val="both"/>
        <w:rPr>
          <w:rFonts w:cs="Arial"/>
        </w:rPr>
      </w:pPr>
    </w:p>
    <w:p w:rsidR="0029522E" w:rsidRDefault="00ED193F">
      <w:pPr>
        <w:tabs>
          <w:tab w:val="left" w:pos="567"/>
          <w:tab w:val="left" w:pos="709"/>
        </w:tabs>
        <w:ind w:left="567" w:hanging="567"/>
        <w:jc w:val="both"/>
        <w:rPr>
          <w:rFonts w:cs="Arial"/>
          <w:b/>
        </w:rPr>
      </w:pPr>
      <w:r>
        <w:rPr>
          <w:rFonts w:cs="Arial"/>
          <w:b/>
        </w:rPr>
        <w:t>Schéma MCRG</w:t>
      </w:r>
    </w:p>
    <w:p w:rsidR="0029522E" w:rsidRDefault="0029522E">
      <w:pPr>
        <w:tabs>
          <w:tab w:val="left" w:pos="567"/>
          <w:tab w:val="left" w:pos="709"/>
          <w:tab w:val="left" w:pos="3119"/>
          <w:tab w:val="left" w:pos="4536"/>
          <w:tab w:val="left" w:pos="7372"/>
        </w:tabs>
        <w:ind w:left="567" w:hanging="567"/>
        <w:jc w:val="both"/>
        <w:rPr>
          <w:rFonts w:cs="Arial"/>
        </w:rPr>
      </w:pPr>
    </w:p>
    <w:p w:rsidR="0029522E" w:rsidRDefault="00ED193F">
      <w:pPr>
        <w:tabs>
          <w:tab w:val="left" w:pos="709"/>
          <w:tab w:val="left" w:pos="3119"/>
          <w:tab w:val="left" w:pos="4536"/>
          <w:tab w:val="left" w:pos="7372"/>
        </w:tabs>
        <w:jc w:val="both"/>
        <w:rPr>
          <w:rFonts w:cs="Arial"/>
        </w:rPr>
      </w:pPr>
      <w:r>
        <w:rPr>
          <w:rFonts w:cs="Arial"/>
        </w:rPr>
        <w:t xml:space="preserve">En cas de commande, de régulation et de surveillance de </w:t>
      </w:r>
      <w:r>
        <w:rPr>
          <w:rFonts w:cs="Arial"/>
        </w:rPr>
        <w:t>l'installation par un système central de gestion, les schémas électriques doivent être mis en conformité avec les recommandations MCRG de l'OFCL (interfaces, tensions, etc.).</w:t>
      </w:r>
    </w:p>
    <w:p w:rsidR="0029522E" w:rsidRDefault="0029522E">
      <w:pPr>
        <w:tabs>
          <w:tab w:val="left" w:pos="567"/>
          <w:tab w:val="left" w:pos="709"/>
          <w:tab w:val="left" w:pos="3119"/>
          <w:tab w:val="left" w:pos="4536"/>
          <w:tab w:val="left" w:pos="7372"/>
        </w:tabs>
        <w:spacing w:line="216" w:lineRule="exact"/>
        <w:ind w:left="567" w:hanging="567"/>
        <w:jc w:val="both"/>
        <w:rPr>
          <w:rFonts w:cs="Arial"/>
        </w:rPr>
      </w:pPr>
    </w:p>
    <w:p w:rsidR="0029522E" w:rsidRDefault="00ED193F">
      <w:pPr>
        <w:tabs>
          <w:tab w:val="left" w:pos="567"/>
          <w:tab w:val="left" w:pos="709"/>
        </w:tabs>
        <w:ind w:left="567" w:hanging="567"/>
        <w:jc w:val="both"/>
        <w:rPr>
          <w:rFonts w:cs="Arial"/>
          <w:b/>
        </w:rPr>
      </w:pPr>
      <w:r>
        <w:rPr>
          <w:rFonts w:cs="Arial"/>
          <w:b/>
        </w:rPr>
        <w:t>Approbation des schémas électriques</w:t>
      </w:r>
    </w:p>
    <w:p w:rsidR="0029522E" w:rsidRDefault="0029522E">
      <w:pPr>
        <w:tabs>
          <w:tab w:val="left" w:pos="567"/>
          <w:tab w:val="left" w:pos="709"/>
          <w:tab w:val="left" w:pos="3119"/>
          <w:tab w:val="left" w:pos="4536"/>
          <w:tab w:val="left" w:pos="7372"/>
        </w:tabs>
        <w:ind w:left="567" w:hanging="567"/>
        <w:jc w:val="both"/>
        <w:rPr>
          <w:rFonts w:cs="Arial"/>
        </w:rPr>
      </w:pPr>
    </w:p>
    <w:p w:rsidR="0029522E" w:rsidRDefault="00ED193F">
      <w:pPr>
        <w:tabs>
          <w:tab w:val="left" w:pos="709"/>
          <w:tab w:val="left" w:pos="3119"/>
          <w:tab w:val="left" w:pos="4536"/>
          <w:tab w:val="left" w:pos="7372"/>
        </w:tabs>
        <w:jc w:val="both"/>
        <w:rPr>
          <w:rFonts w:cs="Arial"/>
        </w:rPr>
      </w:pPr>
      <w:r>
        <w:rPr>
          <w:rFonts w:cs="Arial"/>
        </w:rPr>
        <w:t>Les schémas électriques doivent être présen</w:t>
      </w:r>
      <w:r>
        <w:rPr>
          <w:rFonts w:cs="Arial"/>
        </w:rPr>
        <w:t>tés pour approbation, suffisamment tôt avant la réalisation de l'installation, à l'ingénieur mandataire ou au conseiller technique du maître d'ouvrage, l'entrepreneur restant toutefois responsable de l'exactitude technique des schémas. S'il omet cette dema</w:t>
      </w:r>
      <w:r>
        <w:rPr>
          <w:rFonts w:cs="Arial"/>
        </w:rPr>
        <w:t>nde d'approbation, le fournisseur prendra en charge toute modification des équipements qui en découlerait.</w:t>
      </w:r>
    </w:p>
    <w:p w:rsidR="0029522E" w:rsidRDefault="0029522E">
      <w:pPr>
        <w:tabs>
          <w:tab w:val="left" w:pos="567"/>
          <w:tab w:val="left" w:pos="709"/>
          <w:tab w:val="left" w:pos="3119"/>
          <w:tab w:val="left" w:pos="4536"/>
          <w:tab w:val="left" w:pos="7372"/>
        </w:tabs>
        <w:spacing w:line="216" w:lineRule="exact"/>
        <w:ind w:left="567" w:hanging="567"/>
        <w:jc w:val="both"/>
        <w:rPr>
          <w:rFonts w:cs="Arial"/>
        </w:rPr>
      </w:pPr>
    </w:p>
    <w:p w:rsidR="0029522E" w:rsidRDefault="00ED193F">
      <w:pPr>
        <w:tabs>
          <w:tab w:val="left" w:pos="567"/>
          <w:tab w:val="left" w:pos="709"/>
        </w:tabs>
        <w:ind w:left="567" w:hanging="567"/>
        <w:jc w:val="both"/>
        <w:rPr>
          <w:rFonts w:cs="Arial"/>
          <w:b/>
        </w:rPr>
      </w:pPr>
      <w:r>
        <w:rPr>
          <w:rFonts w:cs="Arial"/>
          <w:b/>
        </w:rPr>
        <w:t>Mise en service</w:t>
      </w:r>
    </w:p>
    <w:p w:rsidR="0029522E" w:rsidRDefault="0029522E">
      <w:pPr>
        <w:tabs>
          <w:tab w:val="left" w:pos="567"/>
          <w:tab w:val="left" w:pos="709"/>
          <w:tab w:val="left" w:pos="3119"/>
          <w:tab w:val="left" w:pos="4536"/>
          <w:tab w:val="left" w:pos="7372"/>
        </w:tabs>
        <w:ind w:left="567" w:hanging="567"/>
        <w:jc w:val="both"/>
        <w:rPr>
          <w:rFonts w:cs="Arial"/>
        </w:rPr>
      </w:pPr>
    </w:p>
    <w:p w:rsidR="0029522E" w:rsidRDefault="00ED193F">
      <w:pPr>
        <w:tabs>
          <w:tab w:val="left" w:pos="709"/>
          <w:tab w:val="left" w:pos="3119"/>
          <w:tab w:val="left" w:pos="4536"/>
          <w:tab w:val="left" w:pos="7372"/>
        </w:tabs>
        <w:jc w:val="both"/>
        <w:rPr>
          <w:rFonts w:cs="Arial"/>
        </w:rPr>
      </w:pPr>
      <w:r>
        <w:rPr>
          <w:rFonts w:cs="Arial"/>
        </w:rPr>
        <w:t>Toutes modifications ou compléments suivant la mise en service de l'installation seront reportés dans les schémas. Sauf disposition</w:t>
      </w:r>
      <w:r>
        <w:rPr>
          <w:rFonts w:cs="Arial"/>
        </w:rPr>
        <w:t xml:space="preserve"> particulière, les schémas sont à fournir en 3 exemplaires (une copie pour l'installation, une pour le service d'exploitation et l'original pour les archives de l'OFCL). Pour les schémas établis sur des systèmes CAO, une remise sur support de données, dans</w:t>
      </w:r>
      <w:r>
        <w:rPr>
          <w:rFonts w:cs="Arial"/>
        </w:rPr>
        <w:t xml:space="preserve"> un format approprié, est également nécessaire.</w:t>
      </w:r>
    </w:p>
    <w:p w:rsidR="0029522E" w:rsidRDefault="00ED193F">
      <w:pPr>
        <w:pStyle w:val="berschrift1"/>
      </w:pPr>
      <w:bookmarkStart w:id="22" w:name="_Toc431815916"/>
      <w:r>
        <w:rPr>
          <w:rFonts w:cs="Arial"/>
        </w:rPr>
        <w:lastRenderedPageBreak/>
        <w:t>Livraison d'installations de distribution électrique et d'ensembles d'appareillage</w:t>
      </w:r>
      <w:bookmarkEnd w:id="22"/>
    </w:p>
    <w:p w:rsidR="0029522E" w:rsidRDefault="00ED193F">
      <w:pPr>
        <w:spacing w:after="120"/>
        <w:rPr>
          <w:b/>
        </w:rPr>
      </w:pPr>
      <w:r>
        <w:rPr>
          <w:b/>
        </w:rPr>
        <w:t>Construction et structure des distributeurs et des ensembles d'appareillage</w:t>
      </w:r>
    </w:p>
    <w:p w:rsidR="0029522E" w:rsidRDefault="00ED193F">
      <w:pPr>
        <w:spacing w:after="120"/>
        <w:ind w:right="113"/>
        <w:rPr>
          <w:rFonts w:cs="Arial"/>
        </w:rPr>
      </w:pPr>
      <w:r>
        <w:rPr>
          <w:rFonts w:cs="Arial"/>
        </w:rPr>
        <w:t>La construction (tôle d'acier, alliage léger ou m</w:t>
      </w:r>
      <w:r>
        <w:rPr>
          <w:rFonts w:cs="Arial"/>
        </w:rPr>
        <w:t>atière plastique) doit être conçue pour résister aux sollicitations dues au transport, au montage et à l'exploitation. Elle sera dimensionnée en fonction des conditions locales, en concertation avec la direction des travaux spécialisés.</w:t>
      </w:r>
    </w:p>
    <w:p w:rsidR="0029522E" w:rsidRDefault="00ED193F">
      <w:pPr>
        <w:spacing w:after="120"/>
        <w:ind w:right="113"/>
        <w:rPr>
          <w:rFonts w:cs="Arial"/>
        </w:rPr>
      </w:pPr>
      <w:r>
        <w:rPr>
          <w:rFonts w:cs="Arial"/>
        </w:rPr>
        <w:t>Le fournisseur util</w:t>
      </w:r>
      <w:r>
        <w:rPr>
          <w:rFonts w:cs="Arial"/>
        </w:rPr>
        <w:t>isera autant que possible des armoires, coffrets et distributeurs normalisés et de type courant.</w:t>
      </w:r>
    </w:p>
    <w:p w:rsidR="0029522E" w:rsidRDefault="00ED193F">
      <w:pPr>
        <w:spacing w:after="120"/>
        <w:ind w:right="113"/>
        <w:rPr>
          <w:rFonts w:cs="Arial"/>
        </w:rPr>
      </w:pPr>
      <w:r>
        <w:rPr>
          <w:rFonts w:cs="Arial"/>
        </w:rPr>
        <w:t>Pour les systèmes de commandes, il prévoira d'une manière générale des armoires fermées, avec portes.</w:t>
      </w:r>
    </w:p>
    <w:p w:rsidR="0029522E" w:rsidRDefault="00ED193F">
      <w:pPr>
        <w:spacing w:after="120"/>
        <w:ind w:right="113"/>
        <w:rPr>
          <w:rFonts w:cs="Arial"/>
        </w:rPr>
      </w:pPr>
      <w:r>
        <w:rPr>
          <w:rFonts w:cs="Arial"/>
        </w:rPr>
        <w:t xml:space="preserve">Pour le transport, les armoires sur pied seront équipées pour le </w:t>
      </w:r>
      <w:proofErr w:type="spellStart"/>
      <w:r>
        <w:rPr>
          <w:rFonts w:cs="Arial"/>
        </w:rPr>
        <w:t>vissage</w:t>
      </w:r>
      <w:proofErr w:type="spellEnd"/>
      <w:r>
        <w:rPr>
          <w:rFonts w:cs="Arial"/>
        </w:rPr>
        <w:t xml:space="preserve"> d'anneaux de levage, avec les renforcements appropriés. </w:t>
      </w:r>
    </w:p>
    <w:p w:rsidR="0029522E" w:rsidRDefault="00ED193F">
      <w:pPr>
        <w:spacing w:after="120"/>
        <w:ind w:right="113"/>
        <w:rPr>
          <w:rFonts w:cs="Arial"/>
        </w:rPr>
      </w:pPr>
      <w:r>
        <w:rPr>
          <w:rFonts w:cs="Arial"/>
        </w:rPr>
        <w:t xml:space="preserve">Les portes frontales seront munies d'une serrure à barre à clé carrée de 6 </w:t>
      </w:r>
      <w:proofErr w:type="spellStart"/>
      <w:r>
        <w:rPr>
          <w:rFonts w:cs="Arial"/>
        </w:rPr>
        <w:t>mm.</w:t>
      </w:r>
      <w:proofErr w:type="spellEnd"/>
      <w:r>
        <w:rPr>
          <w:rFonts w:cs="Arial"/>
        </w:rPr>
        <w:t xml:space="preserve"> Les charnières doivent être cachées. Si d'autre</w:t>
      </w:r>
      <w:r>
        <w:rPr>
          <w:rFonts w:cs="Arial"/>
        </w:rPr>
        <w:t>s systèmes de fermeture sont nécessaires, ils seront spécifiés par la direction des travaux spécialisés.</w:t>
      </w:r>
    </w:p>
    <w:p w:rsidR="0029522E" w:rsidRDefault="00ED193F">
      <w:pPr>
        <w:spacing w:after="120"/>
        <w:ind w:right="113"/>
        <w:rPr>
          <w:rFonts w:cs="Arial"/>
        </w:rPr>
      </w:pPr>
      <w:r>
        <w:rPr>
          <w:rFonts w:cs="Arial"/>
        </w:rPr>
        <w:t>Les hublots servant à l'observation des appareils installés dans les armoires seront réalisés en verre de sécurité ou en un autre matériau approprié.</w:t>
      </w:r>
    </w:p>
    <w:p w:rsidR="0029522E" w:rsidRDefault="00ED193F">
      <w:pPr>
        <w:spacing w:after="120"/>
        <w:ind w:right="113"/>
        <w:rPr>
          <w:rFonts w:cs="Arial"/>
        </w:rPr>
      </w:pPr>
      <w:r>
        <w:rPr>
          <w:rFonts w:cs="Arial"/>
        </w:rPr>
        <w:t>L</w:t>
      </w:r>
      <w:r>
        <w:rPr>
          <w:rFonts w:cs="Arial"/>
        </w:rPr>
        <w:t>es parties sous tension sont à recouvrir, conformément aux normes en vigueur, de plaques en matière synthétique exempte d'halogène, les grandes surfaces étant à subdiviser. On utilisera des vis de fixation imperdables.</w:t>
      </w:r>
    </w:p>
    <w:p w:rsidR="0029522E" w:rsidRDefault="00ED193F">
      <w:pPr>
        <w:spacing w:after="120"/>
        <w:ind w:right="113"/>
        <w:rPr>
          <w:rFonts w:cs="Arial"/>
        </w:rPr>
      </w:pPr>
      <w:r>
        <w:rPr>
          <w:rFonts w:cs="Arial"/>
        </w:rPr>
        <w:t>Pour les installations de distributio</w:t>
      </w:r>
      <w:r>
        <w:rPr>
          <w:rFonts w:cs="Arial"/>
        </w:rPr>
        <w:t>n relativement grandes (par ex. distribution principale), une prise du type 15, raccordée via un interrupteur à courant de défaut (30 mA), doit être montée dans le panneau d'alimentation.</w:t>
      </w:r>
    </w:p>
    <w:p w:rsidR="0029522E" w:rsidRDefault="00ED193F">
      <w:pPr>
        <w:spacing w:after="120"/>
        <w:ind w:right="113"/>
        <w:rPr>
          <w:rFonts w:cs="Arial"/>
        </w:rPr>
      </w:pPr>
      <w:r>
        <w:rPr>
          <w:rFonts w:cs="Arial"/>
        </w:rPr>
        <w:t>Le cas échéant, les mesures nécessaires pour l'évacuation de la chal</w:t>
      </w:r>
      <w:r>
        <w:rPr>
          <w:rFonts w:cs="Arial"/>
        </w:rPr>
        <w:t>eur dissipée seront prises. Les ventilateurs éventuellement incorporés dans les armoires seront commandés par un thermostat.</w:t>
      </w:r>
    </w:p>
    <w:p w:rsidR="0029522E" w:rsidRDefault="00ED193F">
      <w:pPr>
        <w:spacing w:after="120"/>
        <w:ind w:right="113"/>
        <w:rPr>
          <w:rFonts w:cs="Arial"/>
        </w:rPr>
      </w:pPr>
      <w:r>
        <w:rPr>
          <w:rFonts w:cs="Arial"/>
        </w:rPr>
        <w:t>Dans chaque ensemble d'appareillage, un emplacement sera prévu pour conserver un jeu complet des schémas de l'installation.</w:t>
      </w:r>
    </w:p>
    <w:p w:rsidR="0029522E" w:rsidRDefault="00ED193F">
      <w:pPr>
        <w:spacing w:after="120"/>
        <w:ind w:right="113"/>
        <w:rPr>
          <w:rFonts w:cs="Arial"/>
        </w:rPr>
      </w:pPr>
      <w:r>
        <w:rPr>
          <w:rFonts w:cs="Arial"/>
        </w:rPr>
        <w:t>L'entre</w:t>
      </w:r>
      <w:r>
        <w:rPr>
          <w:rFonts w:cs="Arial"/>
        </w:rPr>
        <w:t>preneur est responsable des séparations de transport éventuellement nécessaires.</w:t>
      </w:r>
    </w:p>
    <w:p w:rsidR="0029522E" w:rsidRDefault="0029522E">
      <w:pPr>
        <w:rPr>
          <w:b/>
          <w:w w:val="95"/>
        </w:rPr>
      </w:pPr>
    </w:p>
    <w:p w:rsidR="0029522E" w:rsidRDefault="00ED193F">
      <w:pPr>
        <w:spacing w:after="120"/>
        <w:rPr>
          <w:b/>
          <w:w w:val="95"/>
        </w:rPr>
      </w:pPr>
      <w:r>
        <w:rPr>
          <w:b/>
          <w:w w:val="95"/>
        </w:rPr>
        <w:t>Peinture</w:t>
      </w:r>
    </w:p>
    <w:p w:rsidR="0029522E" w:rsidRDefault="00ED193F">
      <w:pPr>
        <w:spacing w:after="120"/>
        <w:ind w:right="113"/>
        <w:rPr>
          <w:rFonts w:cs="Arial"/>
        </w:rPr>
      </w:pPr>
      <w:r>
        <w:rPr>
          <w:rFonts w:cs="Arial"/>
        </w:rPr>
        <w:t>Les installations de distribution en tôle d'acier doivent être protégées par une couche de fond antirouille de qualité durable.</w:t>
      </w:r>
    </w:p>
    <w:p w:rsidR="0029522E" w:rsidRDefault="00ED193F">
      <w:pPr>
        <w:spacing w:after="120"/>
        <w:ind w:right="113"/>
        <w:rPr>
          <w:rFonts w:cs="Arial"/>
        </w:rPr>
      </w:pPr>
      <w:r>
        <w:rPr>
          <w:rFonts w:cs="Arial"/>
        </w:rPr>
        <w:t>La peinture de protection est décrite</w:t>
      </w:r>
      <w:r>
        <w:rPr>
          <w:rFonts w:cs="Arial"/>
        </w:rPr>
        <w:t xml:space="preserve"> comme </w:t>
      </w:r>
      <w:proofErr w:type="gramStart"/>
      <w:r>
        <w:rPr>
          <w:rFonts w:cs="Arial"/>
        </w:rPr>
        <w:t>suit:</w:t>
      </w:r>
      <w:proofErr w:type="gramEnd"/>
      <w:r>
        <w:rPr>
          <w:rFonts w:cs="Arial"/>
        </w:rPr>
        <w:br/>
        <w:t>- couleur extérieure: selon les indications de la direction des travaux spécialisés;</w:t>
      </w:r>
      <w:r>
        <w:rPr>
          <w:rFonts w:cs="Arial"/>
        </w:rPr>
        <w:br/>
        <w:t>- couleur intérieure:</w:t>
      </w:r>
      <w:r>
        <w:rPr>
          <w:rFonts w:cs="Arial"/>
        </w:rPr>
        <w:tab/>
        <w:t>comme la couleur extérieure pour les armoires métalliques.</w:t>
      </w:r>
    </w:p>
    <w:p w:rsidR="0029522E" w:rsidRDefault="00ED193F">
      <w:pPr>
        <w:spacing w:after="120"/>
        <w:ind w:right="113"/>
        <w:rPr>
          <w:rFonts w:cs="Arial"/>
        </w:rPr>
      </w:pPr>
      <w:r>
        <w:rPr>
          <w:rFonts w:cs="Arial"/>
        </w:rPr>
        <w:t>Aucune peinture intérieure n'est exigée pour les armoires en aluminium.</w:t>
      </w:r>
    </w:p>
    <w:p w:rsidR="0029522E" w:rsidRDefault="0029522E">
      <w:pPr>
        <w:ind w:left="426" w:right="-1" w:hanging="426"/>
        <w:jc w:val="both"/>
        <w:rPr>
          <w:rFonts w:cs="Arial"/>
        </w:rPr>
      </w:pPr>
    </w:p>
    <w:p w:rsidR="0029522E" w:rsidRDefault="00ED193F">
      <w:pPr>
        <w:spacing w:after="120"/>
        <w:rPr>
          <w:b/>
          <w:w w:val="95"/>
        </w:rPr>
      </w:pPr>
      <w:r>
        <w:rPr>
          <w:b/>
          <w:w w:val="95"/>
        </w:rPr>
        <w:t>Cond</w:t>
      </w:r>
      <w:r>
        <w:rPr>
          <w:b/>
          <w:w w:val="95"/>
        </w:rPr>
        <w:t>itions d'environnement</w:t>
      </w:r>
    </w:p>
    <w:p w:rsidR="0029522E" w:rsidRDefault="00ED193F">
      <w:pPr>
        <w:spacing w:after="120"/>
        <w:ind w:right="113"/>
        <w:rPr>
          <w:rFonts w:cs="Arial"/>
        </w:rPr>
      </w:pPr>
      <w:r>
        <w:rPr>
          <w:rFonts w:cs="Arial"/>
        </w:rPr>
        <w:t>Le type de protection des armoires et distributeurs sera conforme aux exigences relatives au climat du lieu d'utilisation et aux conditions d'exploitation.</w:t>
      </w:r>
    </w:p>
    <w:p w:rsidR="0029522E" w:rsidRDefault="0029522E">
      <w:pPr>
        <w:ind w:left="426" w:right="-1" w:hanging="426"/>
        <w:jc w:val="both"/>
        <w:rPr>
          <w:rFonts w:cs="Arial"/>
        </w:rPr>
      </w:pPr>
    </w:p>
    <w:p w:rsidR="0029522E" w:rsidRDefault="00ED193F">
      <w:pPr>
        <w:spacing w:after="120"/>
        <w:rPr>
          <w:b/>
          <w:w w:val="95"/>
        </w:rPr>
      </w:pPr>
      <w:r>
        <w:rPr>
          <w:b/>
          <w:w w:val="95"/>
        </w:rPr>
        <w:t xml:space="preserve">Appareils et </w:t>
      </w:r>
      <w:proofErr w:type="gramStart"/>
      <w:r>
        <w:rPr>
          <w:b/>
          <w:w w:val="95"/>
        </w:rPr>
        <w:t>montage;</w:t>
      </w:r>
      <w:proofErr w:type="gramEnd"/>
      <w:r>
        <w:rPr>
          <w:b/>
          <w:w w:val="95"/>
        </w:rPr>
        <w:t xml:space="preserve"> dimensionnement</w:t>
      </w:r>
    </w:p>
    <w:p w:rsidR="0029522E" w:rsidRDefault="00ED193F">
      <w:pPr>
        <w:spacing w:after="120"/>
        <w:ind w:right="113"/>
        <w:rPr>
          <w:rFonts w:cs="Arial"/>
        </w:rPr>
      </w:pPr>
      <w:r>
        <w:rPr>
          <w:rFonts w:cs="Arial"/>
        </w:rPr>
        <w:t>Les appareils seront montés sur des ra</w:t>
      </w:r>
      <w:r>
        <w:rPr>
          <w:rFonts w:cs="Arial"/>
        </w:rPr>
        <w:t xml:space="preserve">ils profilés fixés sur une grille ou sur une plaque de montage. </w:t>
      </w:r>
    </w:p>
    <w:p w:rsidR="0029522E" w:rsidRDefault="00ED193F">
      <w:pPr>
        <w:spacing w:after="120"/>
        <w:ind w:right="113"/>
        <w:rPr>
          <w:rFonts w:cs="Arial"/>
        </w:rPr>
      </w:pPr>
      <w:r>
        <w:rPr>
          <w:rFonts w:cs="Arial"/>
        </w:rPr>
        <w:lastRenderedPageBreak/>
        <w:t>Les appareils seront placés selon une disposition claire ainsi que dans un ordre logique par rapport à leurs fonctions et au sens du flux d'énergie.</w:t>
      </w:r>
    </w:p>
    <w:p w:rsidR="0029522E" w:rsidRDefault="00ED193F">
      <w:pPr>
        <w:spacing w:after="120"/>
        <w:ind w:right="113"/>
        <w:rPr>
          <w:rFonts w:cs="Arial"/>
        </w:rPr>
      </w:pPr>
      <w:r>
        <w:rPr>
          <w:rFonts w:cs="Arial"/>
        </w:rPr>
        <w:t xml:space="preserve">Le fournisseur est tenu de se renseigner </w:t>
      </w:r>
      <w:r>
        <w:rPr>
          <w:rFonts w:cs="Arial"/>
        </w:rPr>
        <w:t>auprès de la direction des travaux spécialisés sur l'emplacement de la ligne d'alimentation, des bornes d'entrée, des départs et des bornes de sortie, et en particulier sur le courant de court-circuit présumé au lieu d'implantation de l'ensemble d'appareil</w:t>
      </w:r>
      <w:r>
        <w:rPr>
          <w:rFonts w:cs="Arial"/>
        </w:rPr>
        <w:t>lage, au cas où le schéma ou un plan de disposition des appareils ne l'indiquerait pas clairement.</w:t>
      </w:r>
    </w:p>
    <w:p w:rsidR="0029522E" w:rsidRDefault="00ED193F">
      <w:pPr>
        <w:spacing w:after="120"/>
        <w:ind w:right="113"/>
        <w:rPr>
          <w:rFonts w:cs="Arial"/>
        </w:rPr>
      </w:pPr>
      <w:r>
        <w:rPr>
          <w:rFonts w:cs="Arial"/>
        </w:rPr>
        <w:t xml:space="preserve">Les </w:t>
      </w:r>
      <w:proofErr w:type="spellStart"/>
      <w:r>
        <w:rPr>
          <w:rFonts w:cs="Arial"/>
        </w:rPr>
        <w:t>parasurtensions</w:t>
      </w:r>
      <w:proofErr w:type="spellEnd"/>
      <w:r>
        <w:rPr>
          <w:rFonts w:cs="Arial"/>
        </w:rPr>
        <w:t xml:space="preserve"> doivent être dimensionnées et montées conformément aux règles reconnues de la technique.</w:t>
      </w:r>
    </w:p>
    <w:p w:rsidR="0029522E" w:rsidRDefault="00ED193F">
      <w:pPr>
        <w:spacing w:after="120"/>
        <w:ind w:right="113"/>
        <w:rPr>
          <w:rFonts w:cs="Arial"/>
        </w:rPr>
      </w:pPr>
      <w:r>
        <w:rPr>
          <w:rFonts w:cs="Arial"/>
        </w:rPr>
        <w:t>Dans les distributeurs principaux, des départs p</w:t>
      </w:r>
      <w:r>
        <w:rPr>
          <w:rFonts w:cs="Arial"/>
        </w:rPr>
        <w:t xml:space="preserve">our distributions secondaires avec sectionneurs du neutre doivent être </w:t>
      </w:r>
      <w:proofErr w:type="gramStart"/>
      <w:r>
        <w:rPr>
          <w:rFonts w:cs="Arial"/>
        </w:rPr>
        <w:t>installés;</w:t>
      </w:r>
      <w:proofErr w:type="gramEnd"/>
      <w:r>
        <w:rPr>
          <w:rFonts w:cs="Arial"/>
        </w:rPr>
        <w:t xml:space="preserve"> il n'est pas admis d'utiliser des bornes en lieu et place de sectionneurs du neutre.</w:t>
      </w:r>
    </w:p>
    <w:p w:rsidR="0029522E" w:rsidRDefault="00ED193F">
      <w:pPr>
        <w:spacing w:after="120"/>
        <w:ind w:right="113"/>
        <w:rPr>
          <w:rFonts w:cs="Arial"/>
        </w:rPr>
      </w:pPr>
      <w:r>
        <w:rPr>
          <w:rFonts w:cs="Arial"/>
        </w:rPr>
        <w:t>Sauf pour les ouvrages de protection, les distributeurs et les armoires de commande seron</w:t>
      </w:r>
      <w:r>
        <w:rPr>
          <w:rFonts w:cs="Arial"/>
        </w:rPr>
        <w:t xml:space="preserve">t montés avec des </w:t>
      </w:r>
      <w:r>
        <w:rPr>
          <w:rFonts w:cs="Arial"/>
          <w:b/>
        </w:rPr>
        <w:t xml:space="preserve">disjoncteurs de protection de lignes </w:t>
      </w:r>
      <w:r>
        <w:rPr>
          <w:rFonts w:cs="Arial"/>
        </w:rPr>
        <w:t>jusqu'à des intensités de déclenchement de 63 A.</w:t>
      </w:r>
    </w:p>
    <w:p w:rsidR="0029522E" w:rsidRDefault="00ED193F">
      <w:pPr>
        <w:spacing w:after="120"/>
        <w:ind w:right="113"/>
        <w:rPr>
          <w:rFonts w:cs="Arial"/>
        </w:rPr>
      </w:pPr>
      <w:r>
        <w:rPr>
          <w:rFonts w:cs="Arial"/>
        </w:rPr>
        <w:t xml:space="preserve">Sauf spécification contraire, les moteurs doivent être équipés, conformément aux prescriptions relatives à l'établissement d'installations électriques, </w:t>
      </w:r>
      <w:r>
        <w:rPr>
          <w:rFonts w:cs="Arial"/>
        </w:rPr>
        <w:t>d'un circuit de réduction du courant de démarrage. Les demandes de raccordement doivent être déposées conformément à ces prescriptions.</w:t>
      </w:r>
    </w:p>
    <w:p w:rsidR="0029522E" w:rsidRDefault="00ED193F">
      <w:pPr>
        <w:spacing w:after="120"/>
        <w:ind w:right="113"/>
        <w:rPr>
          <w:rFonts w:cs="Arial"/>
        </w:rPr>
      </w:pPr>
      <w:r>
        <w:rPr>
          <w:rFonts w:cs="Arial"/>
        </w:rPr>
        <w:t xml:space="preserve">Si les coupe-surintensités sont du type fusible, ils seront équipés de vis de contact, d'un fusible et d'une tête à vis </w:t>
      </w:r>
      <w:r>
        <w:rPr>
          <w:rFonts w:cs="Arial"/>
        </w:rPr>
        <w:t xml:space="preserve">(seulement d'une tête à vis pour les coupe-surintensités de réserve). Leur câblage sur les bornes de départ sera exécuté en fonction du courant nominal du fusible. </w:t>
      </w:r>
    </w:p>
    <w:p w:rsidR="0029522E" w:rsidRDefault="00ED193F">
      <w:pPr>
        <w:suppressAutoHyphens/>
        <w:spacing w:after="120"/>
        <w:ind w:right="113"/>
        <w:rPr>
          <w:rFonts w:cs="Arial"/>
        </w:rPr>
      </w:pPr>
      <w:r>
        <w:rPr>
          <w:rFonts w:cs="Arial"/>
        </w:rPr>
        <w:t xml:space="preserve">Les coupe-surintensités servant uniquement à la protection contre le courant de surcharge </w:t>
      </w:r>
      <w:r>
        <w:rPr>
          <w:rFonts w:cs="Arial"/>
        </w:rPr>
        <w:t>(déclencheur thermique) doivent être protégés contre le court-circuit par des coupe-surintensités branchés en amont.</w:t>
      </w:r>
    </w:p>
    <w:p w:rsidR="0029522E" w:rsidRDefault="00ED193F">
      <w:pPr>
        <w:spacing w:after="120"/>
        <w:ind w:right="113"/>
        <w:rPr>
          <w:rFonts w:cs="Arial"/>
        </w:rPr>
      </w:pPr>
      <w:r>
        <w:rPr>
          <w:rFonts w:cs="Arial"/>
        </w:rPr>
        <w:t xml:space="preserve">Lampes de </w:t>
      </w:r>
      <w:proofErr w:type="gramStart"/>
      <w:r>
        <w:rPr>
          <w:rFonts w:cs="Arial"/>
        </w:rPr>
        <w:t>signalisation:</w:t>
      </w:r>
      <w:proofErr w:type="gramEnd"/>
      <w:r>
        <w:rPr>
          <w:rFonts w:cs="Arial"/>
        </w:rPr>
        <w:t xml:space="preserve"> utiliser le type à incandescence pour applications spéciales uniquement.</w:t>
      </w:r>
    </w:p>
    <w:p w:rsidR="0029522E" w:rsidRDefault="0029522E">
      <w:pPr>
        <w:rPr>
          <w:b/>
          <w:w w:val="95"/>
        </w:rPr>
      </w:pPr>
    </w:p>
    <w:p w:rsidR="0029522E" w:rsidRDefault="00ED193F">
      <w:pPr>
        <w:spacing w:after="120"/>
        <w:rPr>
          <w:b/>
          <w:w w:val="95"/>
        </w:rPr>
      </w:pPr>
      <w:r>
        <w:rPr>
          <w:b/>
          <w:w w:val="95"/>
        </w:rPr>
        <w:t>Câblage</w:t>
      </w:r>
    </w:p>
    <w:p w:rsidR="0029522E" w:rsidRDefault="00ED193F">
      <w:pPr>
        <w:spacing w:after="120"/>
        <w:ind w:right="113"/>
        <w:rPr>
          <w:rFonts w:cs="Arial"/>
        </w:rPr>
      </w:pPr>
      <w:r>
        <w:rPr>
          <w:rFonts w:cs="Arial"/>
        </w:rPr>
        <w:t>En règle générale, tous les dépa</w:t>
      </w:r>
      <w:r>
        <w:rPr>
          <w:rFonts w:cs="Arial"/>
        </w:rPr>
        <w:t xml:space="preserve">rts doivent être câblés sur des borniers, à l'exception des départs HPC (haut pouvoir de coupure) et des raccordements directs à des appareils d'installation </w:t>
      </w:r>
      <w:proofErr w:type="spellStart"/>
      <w:r>
        <w:rPr>
          <w:rFonts w:cs="Arial"/>
        </w:rPr>
        <w:t>embrochables</w:t>
      </w:r>
      <w:proofErr w:type="spellEnd"/>
      <w:r>
        <w:rPr>
          <w:rFonts w:cs="Arial"/>
        </w:rPr>
        <w:t xml:space="preserve"> pour montage sur barre d'alimentation. Une parfaite accessibilité et une place suffis</w:t>
      </w:r>
      <w:r>
        <w:rPr>
          <w:rFonts w:cs="Arial"/>
        </w:rPr>
        <w:t>ante pour les raccordements doivent être garanties.</w:t>
      </w:r>
    </w:p>
    <w:p w:rsidR="0029522E" w:rsidRDefault="00ED193F">
      <w:pPr>
        <w:spacing w:after="120"/>
        <w:ind w:right="113"/>
        <w:rPr>
          <w:rFonts w:cs="Arial"/>
        </w:rPr>
      </w:pPr>
      <w:r>
        <w:rPr>
          <w:rFonts w:cs="Arial"/>
        </w:rPr>
        <w:t>Des barres d'allégement de traction seront prévues pour la ligne d'alimentation et les départs.</w:t>
      </w:r>
    </w:p>
    <w:p w:rsidR="0029522E" w:rsidRDefault="00ED193F">
      <w:pPr>
        <w:spacing w:after="120"/>
        <w:ind w:right="113"/>
        <w:rPr>
          <w:rFonts w:cs="Arial"/>
        </w:rPr>
      </w:pPr>
      <w:r>
        <w:rPr>
          <w:rFonts w:cs="Arial"/>
        </w:rPr>
        <w:t>Les canaux de câblage seront dimensionnés en fonction de l'équipement final possible de l'ensemble d'apparei</w:t>
      </w:r>
      <w:r>
        <w:rPr>
          <w:rFonts w:cs="Arial"/>
        </w:rPr>
        <w:t>llage (voir NIBT).</w:t>
      </w:r>
    </w:p>
    <w:p w:rsidR="0029522E" w:rsidRDefault="00ED193F">
      <w:pPr>
        <w:spacing w:after="120"/>
        <w:ind w:right="113"/>
        <w:rPr>
          <w:rFonts w:cs="Arial"/>
        </w:rPr>
      </w:pPr>
      <w:r>
        <w:rPr>
          <w:rFonts w:cs="Arial"/>
        </w:rPr>
        <w:t>Le montage de dispositifs de commande et de régulation électroniques tiendra compte des principes de la compatibilité électromagnétique.</w:t>
      </w:r>
    </w:p>
    <w:p w:rsidR="0029522E" w:rsidRDefault="00ED193F">
      <w:pPr>
        <w:spacing w:after="120"/>
        <w:ind w:right="113"/>
        <w:rPr>
          <w:rFonts w:cs="Arial"/>
        </w:rPr>
      </w:pPr>
      <w:r>
        <w:rPr>
          <w:rFonts w:cs="Arial"/>
        </w:rPr>
        <w:t>Les connexions de commande à travers des séparations de transport seront réalisées au moyen de borne</w:t>
      </w:r>
      <w:r>
        <w:rPr>
          <w:rFonts w:cs="Arial"/>
        </w:rPr>
        <w:t>s de sectionnement codées pour éviter toute confusion.</w:t>
      </w:r>
    </w:p>
    <w:p w:rsidR="0029522E" w:rsidRDefault="00ED193F">
      <w:pPr>
        <w:spacing w:after="120"/>
        <w:ind w:right="113"/>
        <w:rPr>
          <w:rFonts w:cs="Arial"/>
        </w:rPr>
      </w:pPr>
      <w:r>
        <w:rPr>
          <w:rFonts w:cs="Arial"/>
        </w:rPr>
        <w:t>Seuls des matériaux exempts d'halogène peuvent être utilisés pour le matériel de câblage dans les armoires de distribution.</w:t>
      </w:r>
    </w:p>
    <w:p w:rsidR="0029522E" w:rsidRDefault="0029522E">
      <w:pPr>
        <w:rPr>
          <w:b/>
          <w:w w:val="95"/>
        </w:rPr>
      </w:pPr>
    </w:p>
    <w:p w:rsidR="0029522E" w:rsidRDefault="00ED193F">
      <w:pPr>
        <w:spacing w:after="120"/>
        <w:rPr>
          <w:b/>
          <w:w w:val="95"/>
        </w:rPr>
      </w:pPr>
      <w:r>
        <w:rPr>
          <w:b/>
          <w:w w:val="95"/>
        </w:rPr>
        <w:t>Marquage</w:t>
      </w:r>
    </w:p>
    <w:p w:rsidR="0029522E" w:rsidRDefault="00ED193F">
      <w:pPr>
        <w:spacing w:after="120"/>
        <w:ind w:right="113"/>
        <w:rPr>
          <w:rFonts w:cs="Arial"/>
        </w:rPr>
      </w:pPr>
      <w:r>
        <w:rPr>
          <w:rFonts w:cs="Arial"/>
        </w:rPr>
        <w:t>Le marquage doit être réalisé de manière à ce qu'il soit durable et</w:t>
      </w:r>
      <w:r>
        <w:rPr>
          <w:rFonts w:cs="Arial"/>
        </w:rPr>
        <w:t xml:space="preserve"> ne puisse être perdu, conformément au cahier des charges sur le marquage des appareils.</w:t>
      </w:r>
    </w:p>
    <w:p w:rsidR="0029522E" w:rsidRDefault="00ED193F">
      <w:pPr>
        <w:spacing w:after="120"/>
        <w:ind w:right="113"/>
        <w:rPr>
          <w:rFonts w:cs="Arial"/>
        </w:rPr>
      </w:pPr>
      <w:r>
        <w:rPr>
          <w:rFonts w:cs="Arial"/>
        </w:rPr>
        <w:lastRenderedPageBreak/>
        <w:t>Chaque armoire ou distributeur doit être désigné au moyen d'une plaquette indiquant les puissances et le fabricant (conformément à la norme SN/EN 61439 et à la NIBT).</w:t>
      </w:r>
    </w:p>
    <w:p w:rsidR="0029522E" w:rsidRDefault="0029522E">
      <w:pPr>
        <w:spacing w:after="120"/>
        <w:ind w:right="113"/>
        <w:rPr>
          <w:rFonts w:cs="Arial"/>
        </w:rPr>
      </w:pPr>
    </w:p>
    <w:p w:rsidR="0029522E" w:rsidRDefault="00ED193F">
      <w:pPr>
        <w:spacing w:after="120"/>
        <w:ind w:right="113"/>
        <w:rPr>
          <w:rFonts w:cs="Arial"/>
        </w:rPr>
      </w:pPr>
      <w:r>
        <w:rPr>
          <w:rFonts w:cs="Arial"/>
        </w:rPr>
        <w:t>Tous les appareils et bornes seront désignés en conformité avec le schéma au moyen d'étiquettes à emboîtement posées de manière durable. La désignation et le marquage à utiliser dans chaque cas (conformément à la directive de l'OFCL sur le marquage des in</w:t>
      </w:r>
      <w:r>
        <w:rPr>
          <w:rFonts w:cs="Arial"/>
        </w:rPr>
        <w:t>stallations techniques du bâtiment) doivent être respectés.</w:t>
      </w:r>
    </w:p>
    <w:p w:rsidR="0029522E" w:rsidRDefault="00ED193F">
      <w:pPr>
        <w:spacing w:after="120"/>
        <w:ind w:right="113"/>
        <w:rPr>
          <w:rFonts w:cs="Arial"/>
        </w:rPr>
      </w:pPr>
      <w:r>
        <w:rPr>
          <w:rFonts w:cs="Arial"/>
        </w:rPr>
        <w:t>Le cheminement du courant doit être marqué conformément au schéma dans les distributeurs d'installation. La légende avec le cheminement du courant et un texte en clair, sous la forme d'une liste A</w:t>
      </w:r>
      <w:r>
        <w:rPr>
          <w:rFonts w:cs="Arial"/>
        </w:rPr>
        <w:t>4, doit être mise dans une pochette transparente et placée à l'intérieur, dans la porte de l'armoire. Elle sera conçue de manière claire et bien structurée, de telle sorte que le personnel d'entretien puisse l'interpréter sans erreur.</w:t>
      </w:r>
    </w:p>
    <w:p w:rsidR="0029522E" w:rsidRDefault="0029522E">
      <w:pPr>
        <w:spacing w:after="120"/>
        <w:ind w:right="113"/>
        <w:rPr>
          <w:rFonts w:cs="Arial"/>
        </w:rPr>
      </w:pPr>
    </w:p>
    <w:p w:rsidR="0029522E" w:rsidRDefault="00ED193F">
      <w:pPr>
        <w:spacing w:after="120"/>
        <w:ind w:right="113"/>
        <w:rPr>
          <w:rFonts w:cs="Arial"/>
        </w:rPr>
      </w:pPr>
      <w:proofErr w:type="gramStart"/>
      <w:r>
        <w:rPr>
          <w:rFonts w:cs="Arial"/>
        </w:rPr>
        <w:t>Exemple:</w:t>
      </w:r>
      <w:proofErr w:type="gramEnd"/>
    </w:p>
    <w:p w:rsidR="0029522E" w:rsidRDefault="0029522E">
      <w:pPr>
        <w:ind w:left="426" w:right="-1" w:hanging="426"/>
        <w:jc w:val="both"/>
        <w:rPr>
          <w:rFonts w:cs="Arial"/>
        </w:rPr>
      </w:pPr>
    </w:p>
    <w:tbl>
      <w:tblPr>
        <w:tblW w:w="0" w:type="auto"/>
        <w:tblInd w:w="134" w:type="dxa"/>
        <w:tblLayout w:type="fixed"/>
        <w:tblCellMar>
          <w:left w:w="70" w:type="dxa"/>
          <w:right w:w="70" w:type="dxa"/>
        </w:tblCellMar>
        <w:tblLook w:val="0000" w:firstRow="0" w:lastRow="0" w:firstColumn="0" w:lastColumn="0" w:noHBand="0" w:noVBand="0"/>
      </w:tblPr>
      <w:tblGrid>
        <w:gridCol w:w="1701"/>
        <w:gridCol w:w="1701"/>
        <w:gridCol w:w="3411"/>
        <w:gridCol w:w="1701"/>
      </w:tblGrid>
      <w:tr w:rsidR="0029522E">
        <w:trPr>
          <w:cantSplit/>
        </w:trPr>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rPr>
                <w:rFonts w:cs="Arial"/>
              </w:rPr>
            </w:pPr>
            <w:r>
              <w:rPr>
                <w:rFonts w:cs="Arial"/>
              </w:rPr>
              <w:t>Disjoncteu</w:t>
            </w:r>
            <w:r>
              <w:rPr>
                <w:rFonts w:cs="Arial"/>
              </w:rPr>
              <w:t xml:space="preserve">rs </w:t>
            </w:r>
          </w:p>
        </w:tc>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center"/>
              <w:rPr>
                <w:rFonts w:cs="Arial"/>
              </w:rPr>
            </w:pPr>
            <w:r>
              <w:rPr>
                <w:rFonts w:cs="Arial"/>
              </w:rPr>
              <w:t>Courant (A)</w:t>
            </w:r>
          </w:p>
        </w:tc>
        <w:tc>
          <w:tcPr>
            <w:tcW w:w="341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both"/>
              <w:rPr>
                <w:rFonts w:cs="Arial"/>
              </w:rPr>
            </w:pPr>
            <w:r>
              <w:rPr>
                <w:rFonts w:cs="Arial"/>
              </w:rPr>
              <w:t>Départ, consommateur</w:t>
            </w:r>
          </w:p>
        </w:tc>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right"/>
              <w:rPr>
                <w:rFonts w:cs="Arial"/>
              </w:rPr>
            </w:pPr>
            <w:r>
              <w:rPr>
                <w:rFonts w:cs="Arial"/>
              </w:rPr>
              <w:t>Puissance (kW)</w:t>
            </w:r>
          </w:p>
        </w:tc>
      </w:tr>
      <w:tr w:rsidR="0029522E">
        <w:trPr>
          <w:cantSplit/>
        </w:trPr>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center"/>
              <w:rPr>
                <w:rFonts w:cs="Arial"/>
              </w:rPr>
            </w:pPr>
            <w:r>
              <w:rPr>
                <w:rFonts w:cs="Arial"/>
              </w:rPr>
              <w:t>30Q4</w:t>
            </w:r>
          </w:p>
        </w:tc>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center"/>
              <w:rPr>
                <w:rFonts w:cs="Arial"/>
              </w:rPr>
            </w:pPr>
            <w:r>
              <w:rPr>
                <w:rFonts w:cs="Arial"/>
              </w:rPr>
              <w:t>13 A</w:t>
            </w:r>
          </w:p>
        </w:tc>
        <w:tc>
          <w:tcPr>
            <w:tcW w:w="341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both"/>
              <w:rPr>
                <w:rFonts w:cs="Arial"/>
              </w:rPr>
            </w:pPr>
            <w:r>
              <w:rPr>
                <w:rFonts w:cs="Arial"/>
              </w:rPr>
              <w:t>Prises corridor 230 V</w:t>
            </w:r>
          </w:p>
        </w:tc>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right"/>
              <w:rPr>
                <w:rFonts w:cs="Arial"/>
              </w:rPr>
            </w:pPr>
            <w:r>
              <w:rPr>
                <w:rFonts w:cs="Arial"/>
              </w:rPr>
              <w:t>0,7</w:t>
            </w:r>
          </w:p>
        </w:tc>
      </w:tr>
      <w:tr w:rsidR="0029522E">
        <w:trPr>
          <w:cantSplit/>
        </w:trPr>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center"/>
              <w:rPr>
                <w:rFonts w:cs="Arial"/>
              </w:rPr>
            </w:pPr>
            <w:r>
              <w:rPr>
                <w:rFonts w:cs="Arial"/>
              </w:rPr>
              <w:t>30Q6</w:t>
            </w:r>
          </w:p>
        </w:tc>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center"/>
              <w:rPr>
                <w:rFonts w:cs="Arial"/>
              </w:rPr>
            </w:pPr>
            <w:r>
              <w:rPr>
                <w:rFonts w:cs="Arial"/>
              </w:rPr>
              <w:t>13 A</w:t>
            </w:r>
          </w:p>
        </w:tc>
        <w:tc>
          <w:tcPr>
            <w:tcW w:w="341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both"/>
              <w:rPr>
                <w:rFonts w:cs="Arial"/>
              </w:rPr>
            </w:pPr>
            <w:r>
              <w:rPr>
                <w:rFonts w:cs="Arial"/>
              </w:rPr>
              <w:t>Eclairage cage d'escalier nord</w:t>
            </w:r>
          </w:p>
        </w:tc>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right"/>
              <w:rPr>
                <w:rFonts w:cs="Arial"/>
              </w:rPr>
            </w:pPr>
            <w:r>
              <w:rPr>
                <w:rFonts w:cs="Arial"/>
              </w:rPr>
              <w:t>0,8</w:t>
            </w:r>
          </w:p>
        </w:tc>
      </w:tr>
      <w:tr w:rsidR="0029522E">
        <w:trPr>
          <w:cantSplit/>
        </w:trPr>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center"/>
              <w:rPr>
                <w:rFonts w:cs="Arial"/>
              </w:rPr>
            </w:pPr>
            <w:r>
              <w:rPr>
                <w:rFonts w:cs="Arial"/>
              </w:rPr>
              <w:t>30Q8</w:t>
            </w:r>
          </w:p>
        </w:tc>
        <w:tc>
          <w:tcPr>
            <w:tcW w:w="1701" w:type="dxa"/>
            <w:tcBorders>
              <w:top w:val="single" w:sz="6" w:space="0" w:color="auto"/>
              <w:left w:val="single" w:sz="6" w:space="0" w:color="auto"/>
              <w:bottom w:val="single" w:sz="6" w:space="0" w:color="auto"/>
              <w:right w:val="single" w:sz="6" w:space="0" w:color="auto"/>
            </w:tcBorders>
          </w:tcPr>
          <w:p w:rsidR="0029522E" w:rsidRDefault="00ED193F">
            <w:pPr>
              <w:ind w:left="426" w:right="-1" w:hanging="426"/>
              <w:jc w:val="center"/>
              <w:rPr>
                <w:rFonts w:cs="Arial"/>
              </w:rPr>
            </w:pPr>
            <w:r>
              <w:rPr>
                <w:rFonts w:cs="Arial"/>
              </w:rPr>
              <w:t>16 A</w:t>
            </w:r>
          </w:p>
        </w:tc>
        <w:tc>
          <w:tcPr>
            <w:tcW w:w="3411" w:type="dxa"/>
            <w:tcBorders>
              <w:top w:val="single" w:sz="6" w:space="0" w:color="auto"/>
              <w:left w:val="single" w:sz="6" w:space="0" w:color="auto"/>
              <w:bottom w:val="single" w:sz="6" w:space="0" w:color="auto"/>
              <w:right w:val="single" w:sz="6" w:space="0" w:color="auto"/>
            </w:tcBorders>
          </w:tcPr>
          <w:p w:rsidR="0029522E" w:rsidRDefault="0029522E">
            <w:pPr>
              <w:ind w:left="426" w:right="-1" w:hanging="426"/>
              <w:jc w:val="both"/>
              <w:rPr>
                <w:rFonts w:cs="Arial"/>
              </w:rPr>
            </w:pPr>
          </w:p>
        </w:tc>
        <w:tc>
          <w:tcPr>
            <w:tcW w:w="1701" w:type="dxa"/>
            <w:tcBorders>
              <w:top w:val="single" w:sz="6" w:space="0" w:color="auto"/>
              <w:left w:val="single" w:sz="6" w:space="0" w:color="auto"/>
              <w:bottom w:val="single" w:sz="6" w:space="0" w:color="auto"/>
              <w:right w:val="single" w:sz="6" w:space="0" w:color="auto"/>
            </w:tcBorders>
          </w:tcPr>
          <w:p w:rsidR="0029522E" w:rsidRDefault="0029522E">
            <w:pPr>
              <w:ind w:left="426" w:right="-1" w:hanging="426"/>
              <w:jc w:val="right"/>
              <w:rPr>
                <w:rFonts w:cs="Arial"/>
              </w:rPr>
            </w:pPr>
          </w:p>
        </w:tc>
      </w:tr>
    </w:tbl>
    <w:p w:rsidR="0029522E" w:rsidRDefault="0029522E">
      <w:pPr>
        <w:ind w:left="709" w:right="-1" w:hanging="142"/>
        <w:jc w:val="both"/>
        <w:rPr>
          <w:rFonts w:cs="Arial"/>
        </w:rPr>
      </w:pPr>
    </w:p>
    <w:p w:rsidR="0029522E" w:rsidRDefault="0029522E">
      <w:pPr>
        <w:ind w:left="709" w:right="-1" w:hanging="142"/>
        <w:jc w:val="both"/>
        <w:rPr>
          <w:rFonts w:cs="Arial"/>
        </w:rPr>
      </w:pPr>
    </w:p>
    <w:p w:rsidR="0029522E" w:rsidRDefault="00ED193F">
      <w:pPr>
        <w:spacing w:after="120"/>
        <w:rPr>
          <w:b/>
          <w:w w:val="95"/>
        </w:rPr>
      </w:pPr>
      <w:r>
        <w:rPr>
          <w:b/>
          <w:w w:val="95"/>
        </w:rPr>
        <w:t>Livraison, mise en place et montage des ensembles d'appareillage</w:t>
      </w:r>
    </w:p>
    <w:p w:rsidR="0029522E" w:rsidRDefault="00ED193F">
      <w:pPr>
        <w:spacing w:after="120"/>
        <w:ind w:right="113"/>
        <w:rPr>
          <w:rFonts w:cs="Arial"/>
        </w:rPr>
      </w:pPr>
      <w:r>
        <w:rPr>
          <w:rFonts w:cs="Arial"/>
        </w:rPr>
        <w:t xml:space="preserve">Les ensembles d'appareillage sont livrés franco chantier. </w:t>
      </w:r>
    </w:p>
    <w:p w:rsidR="0029522E" w:rsidRDefault="00ED193F">
      <w:pPr>
        <w:spacing w:after="120"/>
        <w:ind w:right="113"/>
        <w:rPr>
          <w:rFonts w:cs="Arial"/>
        </w:rPr>
      </w:pPr>
      <w:r>
        <w:rPr>
          <w:rFonts w:cs="Arial"/>
        </w:rPr>
        <w:t>Leur transport, leur pose et leur montage, y compris le contrôle des vis après la pose sur le lieu d'utilisation, sont inclus dans le prix.</w:t>
      </w:r>
    </w:p>
    <w:p w:rsidR="0029522E" w:rsidRDefault="00ED193F">
      <w:pPr>
        <w:spacing w:after="120"/>
        <w:ind w:right="113"/>
        <w:rPr>
          <w:rFonts w:cs="Arial"/>
        </w:rPr>
      </w:pPr>
      <w:r>
        <w:rPr>
          <w:rFonts w:cs="Arial"/>
        </w:rPr>
        <w:t xml:space="preserve">Les ensembles d'appareillage doivent être remis à la </w:t>
      </w:r>
      <w:r>
        <w:rPr>
          <w:rFonts w:cs="Arial"/>
        </w:rPr>
        <w:t>direction des travaux, entièrement contrôlés et prêts à être raccordés, avec le procès-verbal de l'essai individuel et la déclaration de conformité du fabricant.</w:t>
      </w:r>
    </w:p>
    <w:p w:rsidR="0029522E" w:rsidRDefault="0029522E">
      <w:pPr>
        <w:ind w:left="709" w:right="-1" w:hanging="142"/>
        <w:jc w:val="both"/>
        <w:rPr>
          <w:rFonts w:cs="Arial"/>
        </w:rPr>
      </w:pPr>
    </w:p>
    <w:p w:rsidR="0029522E" w:rsidRDefault="00ED193F">
      <w:pPr>
        <w:widowControl/>
      </w:pPr>
      <w:r>
        <w:br w:type="page"/>
      </w:r>
    </w:p>
    <w:p w:rsidR="0029522E" w:rsidRDefault="00ED193F">
      <w:pPr>
        <w:pStyle w:val="berschrift1"/>
      </w:pPr>
      <w:bookmarkStart w:id="23" w:name="_Toc431815917"/>
      <w:r>
        <w:rPr>
          <w:rFonts w:cs="Arial"/>
        </w:rPr>
        <w:lastRenderedPageBreak/>
        <w:t>Livraison d'installations d'éclairage</w:t>
      </w:r>
      <w:bookmarkEnd w:id="23"/>
    </w:p>
    <w:p w:rsidR="0029522E" w:rsidRDefault="00ED193F">
      <w:pPr>
        <w:tabs>
          <w:tab w:val="left" w:pos="567"/>
          <w:tab w:val="left" w:pos="709"/>
        </w:tabs>
        <w:spacing w:after="120"/>
        <w:ind w:left="567" w:hanging="567"/>
        <w:jc w:val="both"/>
        <w:rPr>
          <w:rFonts w:cs="Arial"/>
          <w:b/>
          <w:color w:val="000000" w:themeColor="text1"/>
        </w:rPr>
      </w:pPr>
      <w:r>
        <w:rPr>
          <w:rFonts w:cs="Arial"/>
          <w:b/>
          <w:color w:val="000000" w:themeColor="text1"/>
        </w:rPr>
        <w:t xml:space="preserve">Offre/protection du </w:t>
      </w:r>
      <w:proofErr w:type="gramStart"/>
      <w:r>
        <w:rPr>
          <w:rFonts w:cs="Arial"/>
          <w:b/>
          <w:color w:val="000000" w:themeColor="text1"/>
        </w:rPr>
        <w:t>modèle:</w:t>
      </w:r>
      <w:proofErr w:type="gramEnd"/>
    </w:p>
    <w:p w:rsidR="0029522E" w:rsidRDefault="00ED193F">
      <w:pPr>
        <w:tabs>
          <w:tab w:val="left" w:pos="709"/>
        </w:tabs>
        <w:spacing w:line="240" w:lineRule="atLeast"/>
        <w:jc w:val="both"/>
        <w:rPr>
          <w:rFonts w:cs="Arial"/>
          <w:color w:val="000000" w:themeColor="text1"/>
        </w:rPr>
      </w:pPr>
      <w:r>
        <w:rPr>
          <w:rFonts w:cs="Arial"/>
          <w:color w:val="000000" w:themeColor="text1"/>
        </w:rPr>
        <w:t xml:space="preserve">L'entrepreneur doit proposer les luminaires de son programme de fabrication qui satisfont le mieux aux exigences posées et à l'utilisation prévue. Des fabrications spéciales ne sont acceptables que dans des cas extraordinaires. Le soumissionnaire est tenu </w:t>
      </w:r>
      <w:r>
        <w:rPr>
          <w:rFonts w:cs="Arial"/>
          <w:color w:val="000000" w:themeColor="text1"/>
        </w:rPr>
        <w:t xml:space="preserve">de se renseigner sur les restrictions éventuelles relevant du droit des brevets ainsi que de la législation en matière de protection des modèles ou des marques, et de les respecter. Il doit le faire à ses propres frais et risques. Les dessins et esquisses </w:t>
      </w:r>
      <w:r w:rsidRPr="00ED193F">
        <w:rPr>
          <w:rFonts w:cs="Arial"/>
          <w:color w:val="000000" w:themeColor="text1"/>
        </w:rPr>
        <w:t xml:space="preserve">joints </w:t>
      </w:r>
      <w:r w:rsidRPr="00ED193F">
        <w:rPr>
          <w:rFonts w:cs="Arial"/>
          <w:color w:val="000000" w:themeColor="text1"/>
        </w:rPr>
        <w:t>à l'appel d'offres</w:t>
      </w:r>
      <w:r w:rsidRPr="00ED193F">
        <w:rPr>
          <w:rFonts w:cs="Arial"/>
          <w:color w:val="000000" w:themeColor="text1"/>
        </w:rPr>
        <w:t xml:space="preserve"> ainsi</w:t>
      </w:r>
      <w:r>
        <w:rPr>
          <w:rFonts w:cs="Arial"/>
          <w:color w:val="000000" w:themeColor="text1"/>
        </w:rPr>
        <w:t xml:space="preserve"> que les descriptions succinctes y relatives ont une valeur exclusivement indicative.</w:t>
      </w:r>
    </w:p>
    <w:p w:rsidR="0029522E" w:rsidRDefault="0029522E">
      <w:pPr>
        <w:tabs>
          <w:tab w:val="left" w:pos="567"/>
          <w:tab w:val="left" w:pos="709"/>
        </w:tabs>
        <w:spacing w:line="240" w:lineRule="atLeast"/>
        <w:ind w:left="567" w:hanging="567"/>
        <w:jc w:val="both"/>
        <w:rPr>
          <w:rFonts w:cs="Arial"/>
          <w:color w:val="000000" w:themeColor="text1"/>
        </w:rPr>
      </w:pPr>
    </w:p>
    <w:p w:rsidR="0029522E" w:rsidRDefault="00ED193F">
      <w:pPr>
        <w:tabs>
          <w:tab w:val="left" w:pos="567"/>
          <w:tab w:val="left" w:pos="709"/>
        </w:tabs>
        <w:spacing w:after="120"/>
        <w:ind w:left="567" w:hanging="567"/>
        <w:jc w:val="both"/>
        <w:rPr>
          <w:rFonts w:cs="Arial"/>
          <w:b/>
          <w:color w:val="000000" w:themeColor="text1"/>
        </w:rPr>
      </w:pPr>
      <w:proofErr w:type="gramStart"/>
      <w:r>
        <w:rPr>
          <w:rFonts w:cs="Arial"/>
          <w:b/>
          <w:color w:val="000000" w:themeColor="text1"/>
        </w:rPr>
        <w:t>Dessins:</w:t>
      </w:r>
      <w:proofErr w:type="gramEnd"/>
    </w:p>
    <w:p w:rsidR="0029522E" w:rsidRDefault="00ED193F">
      <w:pPr>
        <w:tabs>
          <w:tab w:val="left" w:pos="709"/>
        </w:tabs>
        <w:spacing w:line="240" w:lineRule="atLeast"/>
        <w:jc w:val="both"/>
        <w:rPr>
          <w:rFonts w:cs="Arial"/>
          <w:color w:val="000000" w:themeColor="text1"/>
        </w:rPr>
      </w:pPr>
      <w:r>
        <w:rPr>
          <w:rFonts w:cs="Arial"/>
          <w:color w:val="000000" w:themeColor="text1"/>
        </w:rPr>
        <w:t>Des dessins ou des représentations sur lesquels les détails de construction sont aussi visibles doivent être joints à l'offre pou</w:t>
      </w:r>
      <w:r>
        <w:rPr>
          <w:rFonts w:cs="Arial"/>
          <w:color w:val="000000" w:themeColor="text1"/>
        </w:rPr>
        <w:t>r les corps d'éclairage proposés.</w:t>
      </w:r>
    </w:p>
    <w:p w:rsidR="0029522E" w:rsidRDefault="0029522E">
      <w:pPr>
        <w:tabs>
          <w:tab w:val="left" w:pos="567"/>
          <w:tab w:val="left" w:pos="709"/>
        </w:tabs>
        <w:spacing w:line="240" w:lineRule="atLeast"/>
        <w:ind w:left="567" w:hanging="567"/>
        <w:jc w:val="both"/>
        <w:rPr>
          <w:rFonts w:cs="Arial"/>
        </w:rPr>
      </w:pPr>
    </w:p>
    <w:p w:rsidR="0029522E" w:rsidRDefault="00ED193F">
      <w:pPr>
        <w:tabs>
          <w:tab w:val="left" w:pos="567"/>
          <w:tab w:val="left" w:pos="709"/>
        </w:tabs>
        <w:spacing w:after="120"/>
        <w:ind w:left="567" w:hanging="567"/>
        <w:jc w:val="both"/>
        <w:rPr>
          <w:rFonts w:cs="Arial"/>
          <w:b/>
          <w:color w:val="000000" w:themeColor="text1"/>
        </w:rPr>
      </w:pPr>
      <w:proofErr w:type="gramStart"/>
      <w:r>
        <w:rPr>
          <w:rFonts w:cs="Arial"/>
          <w:b/>
          <w:color w:val="000000" w:themeColor="text1"/>
        </w:rPr>
        <w:t>Modèle:</w:t>
      </w:r>
      <w:proofErr w:type="gramEnd"/>
    </w:p>
    <w:p w:rsidR="0029522E" w:rsidRDefault="00ED193F">
      <w:pPr>
        <w:tabs>
          <w:tab w:val="left" w:pos="709"/>
        </w:tabs>
        <w:spacing w:line="240" w:lineRule="atLeast"/>
        <w:jc w:val="both"/>
        <w:rPr>
          <w:rFonts w:cs="Arial"/>
          <w:color w:val="000000" w:themeColor="text1"/>
        </w:rPr>
      </w:pPr>
      <w:r>
        <w:rPr>
          <w:rFonts w:cs="Arial"/>
          <w:color w:val="000000" w:themeColor="text1"/>
        </w:rPr>
        <w:t xml:space="preserve">Sur demande du maître d'ouvrage, des modèles des luminaires proposés dans l'offre doivent être présentés sans engagement. Ils ne peuvent être facturés qu'après accord préalable de la direction des travaux. </w:t>
      </w:r>
    </w:p>
    <w:p w:rsidR="0029522E" w:rsidRDefault="0029522E">
      <w:pPr>
        <w:tabs>
          <w:tab w:val="left" w:pos="567"/>
          <w:tab w:val="left" w:pos="709"/>
        </w:tabs>
        <w:spacing w:line="240" w:lineRule="atLeast"/>
        <w:ind w:left="567" w:hanging="567"/>
        <w:jc w:val="both"/>
        <w:rPr>
          <w:rFonts w:cs="Arial"/>
        </w:rPr>
      </w:pPr>
    </w:p>
    <w:p w:rsidR="0029522E" w:rsidRDefault="00ED193F">
      <w:pPr>
        <w:tabs>
          <w:tab w:val="left" w:pos="567"/>
          <w:tab w:val="left" w:pos="709"/>
        </w:tabs>
        <w:spacing w:after="120"/>
        <w:ind w:left="567" w:hanging="567"/>
        <w:jc w:val="both"/>
        <w:rPr>
          <w:rFonts w:cs="Arial"/>
          <w:b/>
        </w:rPr>
      </w:pPr>
      <w:proofErr w:type="gramStart"/>
      <w:r>
        <w:rPr>
          <w:rFonts w:cs="Arial"/>
          <w:b/>
        </w:rPr>
        <w:t>Coule</w:t>
      </w:r>
      <w:r>
        <w:rPr>
          <w:rFonts w:cs="Arial"/>
          <w:b/>
        </w:rPr>
        <w:t>ur:</w:t>
      </w:r>
      <w:proofErr w:type="gramEnd"/>
    </w:p>
    <w:p w:rsidR="0029522E" w:rsidRDefault="00ED193F">
      <w:pPr>
        <w:tabs>
          <w:tab w:val="left" w:pos="709"/>
        </w:tabs>
        <w:spacing w:line="240" w:lineRule="atLeast"/>
        <w:jc w:val="both"/>
        <w:rPr>
          <w:rFonts w:cs="Arial"/>
        </w:rPr>
      </w:pPr>
      <w:r>
        <w:rPr>
          <w:rFonts w:cs="Arial"/>
        </w:rPr>
        <w:t xml:space="preserve">Tous les luminaires doivent être proposés, sauf spécification d'une couleur spéciale, en blanc, </w:t>
      </w:r>
      <w:proofErr w:type="spellStart"/>
      <w:r>
        <w:rPr>
          <w:rFonts w:cs="Arial"/>
        </w:rPr>
        <w:t>thermolaqués</w:t>
      </w:r>
      <w:proofErr w:type="spellEnd"/>
      <w:r>
        <w:rPr>
          <w:rFonts w:cs="Arial"/>
        </w:rPr>
        <w:t xml:space="preserve"> ou </w:t>
      </w:r>
      <w:proofErr w:type="spellStart"/>
      <w:r>
        <w:rPr>
          <w:rFonts w:cs="Arial"/>
        </w:rPr>
        <w:t>thermopoudrés</w:t>
      </w:r>
      <w:proofErr w:type="spellEnd"/>
      <w:r>
        <w:rPr>
          <w:rFonts w:cs="Arial"/>
        </w:rPr>
        <w:t>.</w:t>
      </w:r>
    </w:p>
    <w:p w:rsidR="0029522E" w:rsidRDefault="0029522E">
      <w:pPr>
        <w:tabs>
          <w:tab w:val="left" w:pos="567"/>
          <w:tab w:val="left" w:pos="709"/>
        </w:tabs>
        <w:ind w:left="567" w:right="360" w:hanging="567"/>
        <w:rPr>
          <w:rFonts w:cs="Arial"/>
        </w:rPr>
      </w:pPr>
    </w:p>
    <w:p w:rsidR="0029522E" w:rsidRDefault="00ED193F">
      <w:pPr>
        <w:tabs>
          <w:tab w:val="left" w:pos="567"/>
          <w:tab w:val="left" w:pos="709"/>
        </w:tabs>
        <w:spacing w:after="120"/>
        <w:ind w:left="567" w:hanging="567"/>
        <w:jc w:val="both"/>
        <w:rPr>
          <w:rFonts w:cs="Arial"/>
          <w:b/>
        </w:rPr>
      </w:pPr>
      <w:proofErr w:type="gramStart"/>
      <w:r>
        <w:rPr>
          <w:rFonts w:cs="Arial"/>
          <w:b/>
        </w:rPr>
        <w:t>Montage:</w:t>
      </w:r>
      <w:proofErr w:type="gramEnd"/>
      <w:r>
        <w:rPr>
          <w:rFonts w:cs="Arial"/>
          <w:b/>
        </w:rPr>
        <w:t xml:space="preserve"> </w:t>
      </w:r>
    </w:p>
    <w:p w:rsidR="0029522E" w:rsidRDefault="00ED193F">
      <w:pPr>
        <w:tabs>
          <w:tab w:val="left" w:pos="709"/>
        </w:tabs>
        <w:spacing w:line="240" w:lineRule="atLeast"/>
        <w:jc w:val="both"/>
        <w:rPr>
          <w:rFonts w:cs="Arial"/>
          <w:color w:val="000000" w:themeColor="text1"/>
        </w:rPr>
      </w:pPr>
      <w:r>
        <w:rPr>
          <w:rFonts w:cs="Arial"/>
          <w:color w:val="000000" w:themeColor="text1"/>
        </w:rPr>
        <w:t xml:space="preserve">Les luminaires sont montés par l'installateur-électricien mandataire selon les modalités indiquées dans la </w:t>
      </w:r>
      <w:r>
        <w:rPr>
          <w:rFonts w:cs="Arial"/>
          <w:color w:val="000000" w:themeColor="text1"/>
        </w:rPr>
        <w:t>description des prestations.</w:t>
      </w:r>
    </w:p>
    <w:p w:rsidR="0029522E" w:rsidRDefault="0029522E">
      <w:pPr>
        <w:tabs>
          <w:tab w:val="left" w:pos="567"/>
          <w:tab w:val="left" w:pos="709"/>
          <w:tab w:val="left" w:pos="4536"/>
        </w:tabs>
        <w:ind w:left="567" w:hanging="567"/>
        <w:rPr>
          <w:rFonts w:cs="Arial"/>
        </w:rPr>
      </w:pPr>
    </w:p>
    <w:p w:rsidR="0029522E" w:rsidRDefault="00ED193F">
      <w:pPr>
        <w:tabs>
          <w:tab w:val="left" w:pos="567"/>
          <w:tab w:val="left" w:pos="709"/>
        </w:tabs>
        <w:spacing w:after="120"/>
        <w:ind w:left="567" w:hanging="567"/>
        <w:jc w:val="both"/>
        <w:rPr>
          <w:rFonts w:cs="Arial"/>
          <w:b/>
          <w:color w:val="000000" w:themeColor="text1"/>
        </w:rPr>
      </w:pPr>
      <w:r>
        <w:rPr>
          <w:rFonts w:cs="Arial"/>
          <w:b/>
          <w:color w:val="000000" w:themeColor="text1"/>
        </w:rPr>
        <w:t xml:space="preserve">Documents </w:t>
      </w:r>
      <w:proofErr w:type="gramStart"/>
      <w:r>
        <w:rPr>
          <w:rFonts w:cs="Arial"/>
          <w:b/>
          <w:color w:val="000000" w:themeColor="text1"/>
        </w:rPr>
        <w:t>d'exécution:</w:t>
      </w:r>
      <w:proofErr w:type="gramEnd"/>
    </w:p>
    <w:p w:rsidR="0029522E" w:rsidRDefault="00ED193F">
      <w:pPr>
        <w:tabs>
          <w:tab w:val="left" w:pos="709"/>
        </w:tabs>
        <w:spacing w:line="240" w:lineRule="atLeast"/>
        <w:jc w:val="both"/>
        <w:rPr>
          <w:rFonts w:cs="Arial"/>
          <w:color w:val="000000" w:themeColor="text1"/>
        </w:rPr>
      </w:pPr>
      <w:r>
        <w:rPr>
          <w:rFonts w:cs="Arial"/>
          <w:color w:val="000000" w:themeColor="text1"/>
        </w:rPr>
        <w:t>Tous les documents d'exécution, tels que dessins de construction, doivent être présentés pour approbation à la direction des travaux spécialisés avant que le feu vert ne soit donné pour la fabrication. P</w:t>
      </w:r>
      <w:r>
        <w:rPr>
          <w:rFonts w:cs="Arial"/>
          <w:color w:val="000000" w:themeColor="text1"/>
        </w:rPr>
        <w:t>our les produits standards, des représentations contraignantes, à l'échelle, doivent être présentées à la direction des travaux spécialisés.</w:t>
      </w:r>
    </w:p>
    <w:p w:rsidR="0029522E" w:rsidRDefault="0029522E">
      <w:pPr>
        <w:tabs>
          <w:tab w:val="left" w:pos="567"/>
          <w:tab w:val="left" w:pos="709"/>
          <w:tab w:val="left" w:pos="4608"/>
        </w:tabs>
        <w:spacing w:line="240" w:lineRule="atLeast"/>
        <w:ind w:left="567" w:hanging="567"/>
        <w:jc w:val="both"/>
        <w:rPr>
          <w:rFonts w:cs="Arial"/>
        </w:rPr>
      </w:pPr>
    </w:p>
    <w:p w:rsidR="0029522E" w:rsidRDefault="00ED193F">
      <w:pPr>
        <w:tabs>
          <w:tab w:val="left" w:pos="567"/>
          <w:tab w:val="left" w:pos="709"/>
        </w:tabs>
        <w:spacing w:after="120"/>
        <w:ind w:left="567" w:hanging="567"/>
        <w:jc w:val="both"/>
        <w:rPr>
          <w:rFonts w:cs="Arial"/>
          <w:b/>
          <w:color w:val="000000" w:themeColor="text1"/>
        </w:rPr>
      </w:pPr>
      <w:r>
        <w:rPr>
          <w:rFonts w:cs="Arial"/>
          <w:b/>
          <w:color w:val="000000" w:themeColor="text1"/>
        </w:rPr>
        <w:t>Etendue de la livraison/</w:t>
      </w:r>
      <w:proofErr w:type="gramStart"/>
      <w:r>
        <w:rPr>
          <w:rFonts w:cs="Arial"/>
          <w:b/>
          <w:color w:val="000000" w:themeColor="text1"/>
        </w:rPr>
        <w:t>quantités:</w:t>
      </w:r>
      <w:proofErr w:type="gramEnd"/>
    </w:p>
    <w:p w:rsidR="0029522E" w:rsidRDefault="00ED193F">
      <w:pPr>
        <w:tabs>
          <w:tab w:val="left" w:pos="709"/>
        </w:tabs>
        <w:spacing w:line="240" w:lineRule="atLeast"/>
        <w:jc w:val="both"/>
        <w:rPr>
          <w:rFonts w:cs="Arial"/>
          <w:color w:val="000000" w:themeColor="text1"/>
        </w:rPr>
      </w:pPr>
      <w:r>
        <w:rPr>
          <w:rFonts w:cs="Arial"/>
          <w:color w:val="000000" w:themeColor="text1"/>
        </w:rPr>
        <w:t xml:space="preserve">Les quantités mentionnées dans l'appel d'offres sont approximatives et peuvent </w:t>
      </w:r>
      <w:r>
        <w:rPr>
          <w:rFonts w:cs="Arial"/>
          <w:color w:val="000000" w:themeColor="text1"/>
        </w:rPr>
        <w:t>être plus ou moins grandes. Sous réserve d'une convention particulière approuvée par le maître d'ouvrage, les modifications de quantité, de dimension ou de type de montage de certaines positions ou de répartitions de lots n'entraînent aucune modification d</w:t>
      </w:r>
      <w:r>
        <w:rPr>
          <w:rFonts w:cs="Arial"/>
          <w:color w:val="000000" w:themeColor="text1"/>
        </w:rPr>
        <w:t>es prix unitaires. Pour tous les corps d'éclairage, lampes (luminaires) y compris, le soumissionnaire établit son offre selon les indications de la description des prestations.</w:t>
      </w:r>
    </w:p>
    <w:p w:rsidR="0029522E" w:rsidRDefault="0029522E">
      <w:pPr>
        <w:tabs>
          <w:tab w:val="left" w:pos="567"/>
          <w:tab w:val="left" w:pos="709"/>
          <w:tab w:val="left" w:pos="4608"/>
        </w:tabs>
        <w:spacing w:line="240" w:lineRule="atLeast"/>
        <w:ind w:left="567" w:hanging="567"/>
        <w:jc w:val="both"/>
        <w:rPr>
          <w:rFonts w:cs="Arial"/>
        </w:rPr>
      </w:pPr>
    </w:p>
    <w:p w:rsidR="0029522E" w:rsidRDefault="00ED193F">
      <w:pPr>
        <w:tabs>
          <w:tab w:val="left" w:pos="567"/>
          <w:tab w:val="left" w:pos="709"/>
        </w:tabs>
        <w:spacing w:after="120"/>
        <w:ind w:left="567" w:hanging="567"/>
        <w:jc w:val="both"/>
        <w:rPr>
          <w:rFonts w:cs="Arial"/>
          <w:b/>
        </w:rPr>
      </w:pPr>
      <w:proofErr w:type="gramStart"/>
      <w:r>
        <w:rPr>
          <w:rFonts w:cs="Arial"/>
          <w:b/>
        </w:rPr>
        <w:t>Livraison:</w:t>
      </w:r>
      <w:proofErr w:type="gramEnd"/>
    </w:p>
    <w:p w:rsidR="0029522E" w:rsidRDefault="00ED193F">
      <w:pPr>
        <w:tabs>
          <w:tab w:val="left" w:pos="709"/>
        </w:tabs>
        <w:spacing w:line="240" w:lineRule="atLeast"/>
        <w:jc w:val="both"/>
        <w:rPr>
          <w:rFonts w:cs="Arial"/>
        </w:rPr>
      </w:pPr>
      <w:r>
        <w:rPr>
          <w:rFonts w:cs="Arial"/>
        </w:rPr>
        <w:t>Livraison franco chantier, y c. déchargement et dépôt dans un magas</w:t>
      </w:r>
      <w:r>
        <w:rPr>
          <w:rFonts w:cs="Arial"/>
        </w:rPr>
        <w:t xml:space="preserve">in attribué par la direction des travaux. </w:t>
      </w:r>
    </w:p>
    <w:p w:rsidR="0029522E" w:rsidRDefault="00ED193F">
      <w:pPr>
        <w:tabs>
          <w:tab w:val="left" w:pos="709"/>
        </w:tabs>
        <w:spacing w:line="240" w:lineRule="atLeast"/>
        <w:jc w:val="both"/>
        <w:rPr>
          <w:rFonts w:cs="Arial"/>
        </w:rPr>
      </w:pPr>
      <w:r>
        <w:rPr>
          <w:rFonts w:cs="Arial"/>
        </w:rPr>
        <w:t>Le fournisseur des corps d'éclairage est responsable de l'élimination du matériel d'emballage.</w:t>
      </w:r>
    </w:p>
    <w:p w:rsidR="0029522E" w:rsidRDefault="00ED193F">
      <w:pPr>
        <w:widowControl/>
      </w:pPr>
      <w:r>
        <w:br w:type="page"/>
      </w:r>
    </w:p>
    <w:p w:rsidR="0029522E" w:rsidRDefault="00ED193F">
      <w:pPr>
        <w:pStyle w:val="berschrift1"/>
      </w:pPr>
      <w:bookmarkStart w:id="24" w:name="_Toc431815918"/>
      <w:r>
        <w:lastRenderedPageBreak/>
        <w:t>Contrôle, réception, test intégral</w:t>
      </w:r>
      <w:bookmarkEnd w:id="24"/>
    </w:p>
    <w:p w:rsidR="0029522E" w:rsidRDefault="00ED193F">
      <w:pPr>
        <w:spacing w:after="120"/>
        <w:rPr>
          <w:b/>
          <w:noProof/>
          <w:sz w:val="24"/>
          <w:szCs w:val="24"/>
        </w:rPr>
      </w:pPr>
      <w:r>
        <w:rPr>
          <w:b/>
          <w:noProof/>
          <w:sz w:val="24"/>
        </w:rPr>
        <w:t>Contrôle</w:t>
      </w:r>
    </w:p>
    <w:p w:rsidR="0029522E" w:rsidRDefault="00ED193F">
      <w:pPr>
        <w:tabs>
          <w:tab w:val="left" w:pos="4536"/>
          <w:tab w:val="left" w:pos="7372"/>
        </w:tabs>
        <w:spacing w:after="120"/>
        <w:rPr>
          <w:noProof/>
        </w:rPr>
      </w:pPr>
      <w:r>
        <w:rPr>
          <w:noProof/>
        </w:rPr>
        <w:t xml:space="preserve">Le contrôle sera fait par l'ingénieur. La liste de contrôle de l'OFCL </w:t>
      </w:r>
      <w:r w:rsidRPr="00ED193F">
        <w:rPr>
          <w:noProof/>
        </w:rPr>
        <w:t>K1</w:t>
      </w:r>
      <w:r w:rsidRPr="00ED193F">
        <w:rPr>
          <w:noProof/>
        </w:rPr>
        <w:t>P90-C20d «Prüfprotokoll Elektroanlagen»</w:t>
      </w:r>
      <w:r w:rsidRPr="00ED193F">
        <w:rPr>
          <w:noProof/>
        </w:rPr>
        <w:t xml:space="preserve"> doit être utilisée et remplie entièrement à cet effet. Un exemplaire du procès-verbal de contrôle, avec les valeurs mesurées, sera remis au</w:t>
      </w:r>
      <w:r>
        <w:rPr>
          <w:noProof/>
        </w:rPr>
        <w:t xml:space="preserve"> conseiller technique de l'OFCL/à l'ingénieur.</w:t>
      </w:r>
    </w:p>
    <w:p w:rsidR="0029522E" w:rsidRDefault="00ED193F">
      <w:pPr>
        <w:tabs>
          <w:tab w:val="left" w:pos="4536"/>
          <w:tab w:val="left" w:pos="7372"/>
        </w:tabs>
        <w:spacing w:after="120"/>
        <w:rPr>
          <w:noProof/>
        </w:rPr>
      </w:pPr>
      <w:r>
        <w:rPr>
          <w:noProof/>
        </w:rPr>
        <w:t>Toutes les installations doive</w:t>
      </w:r>
      <w:r>
        <w:rPr>
          <w:noProof/>
        </w:rPr>
        <w:t>nt être équipées, pour la date du contrôle, de tous les schémas de principe et plaquettes signalétiques nécessaires.</w:t>
      </w:r>
    </w:p>
    <w:p w:rsidR="0029522E" w:rsidRDefault="00ED193F">
      <w:pPr>
        <w:tabs>
          <w:tab w:val="left" w:pos="4536"/>
          <w:tab w:val="left" w:pos="7372"/>
        </w:tabs>
        <w:spacing w:after="120"/>
        <w:rPr>
          <w:noProof/>
        </w:rPr>
      </w:pPr>
      <w:r>
        <w:rPr>
          <w:noProof/>
        </w:rPr>
        <w:t>Tous les défauts décelés lors du contrôle doivent être corrigés par l'entrepreneur pour l'échéance convenue.</w:t>
      </w:r>
    </w:p>
    <w:p w:rsidR="0029522E" w:rsidRDefault="0029522E">
      <w:pPr>
        <w:spacing w:after="120"/>
        <w:rPr>
          <w:b/>
          <w:noProof/>
          <w:sz w:val="24"/>
          <w:szCs w:val="24"/>
        </w:rPr>
      </w:pPr>
    </w:p>
    <w:p w:rsidR="0029522E" w:rsidRDefault="00ED193F">
      <w:pPr>
        <w:spacing w:after="120"/>
        <w:rPr>
          <w:b/>
          <w:noProof/>
          <w:sz w:val="24"/>
          <w:szCs w:val="24"/>
        </w:rPr>
      </w:pPr>
      <w:r>
        <w:rPr>
          <w:b/>
          <w:noProof/>
          <w:sz w:val="24"/>
        </w:rPr>
        <w:t>Réception</w:t>
      </w:r>
    </w:p>
    <w:p w:rsidR="0029522E" w:rsidRDefault="00ED193F">
      <w:pPr>
        <w:tabs>
          <w:tab w:val="left" w:pos="4536"/>
          <w:tab w:val="left" w:pos="7372"/>
        </w:tabs>
        <w:spacing w:after="120"/>
        <w:rPr>
          <w:noProof/>
        </w:rPr>
      </w:pPr>
      <w:r>
        <w:rPr>
          <w:noProof/>
        </w:rPr>
        <w:t xml:space="preserve">La réception est </w:t>
      </w:r>
      <w:r>
        <w:rPr>
          <w:noProof/>
        </w:rPr>
        <w:t>réalisée, après le contrôle de la correction des défauts par l'ingénieur, par le conseiller technique en électricité de l'OFCL, au moyen du procès-verbal de réception de l'OFCL, avec l'ingénieur mandataire et l'entrepreneur. Le début du délai de garantie e</w:t>
      </w:r>
      <w:r>
        <w:rPr>
          <w:noProof/>
        </w:rPr>
        <w:t>st fixé lors de la réception.</w:t>
      </w:r>
    </w:p>
    <w:p w:rsidR="0029522E" w:rsidRDefault="00ED193F">
      <w:pPr>
        <w:tabs>
          <w:tab w:val="left" w:pos="567"/>
          <w:tab w:val="left" w:pos="709"/>
        </w:tabs>
        <w:spacing w:after="60"/>
        <w:ind w:left="567" w:hanging="567"/>
        <w:jc w:val="both"/>
        <w:rPr>
          <w:rFonts w:cs="Arial"/>
          <w:b/>
        </w:rPr>
      </w:pPr>
      <w:r>
        <w:rPr>
          <w:rFonts w:cs="Arial"/>
          <w:b/>
        </w:rPr>
        <w:t>Attestations de contrôle des installations électriques</w:t>
      </w:r>
    </w:p>
    <w:p w:rsidR="0029522E" w:rsidRDefault="00ED193F">
      <w:pPr>
        <w:tabs>
          <w:tab w:val="left" w:pos="4536"/>
          <w:tab w:val="left" w:pos="7372"/>
        </w:tabs>
        <w:spacing w:after="120"/>
        <w:rPr>
          <w:noProof/>
        </w:rPr>
      </w:pPr>
      <w:r>
        <w:rPr>
          <w:noProof/>
        </w:rPr>
        <w:t>Les procès-verbaux de mesure ainsi que les rapports de sécurité signés par chaque partie doivent être disponibles lors de la réception. Les contrôles légaux par l'entrepri</w:t>
      </w:r>
      <w:r>
        <w:rPr>
          <w:noProof/>
        </w:rPr>
        <w:t>se astreinte au contrôle doivent être achevés et documentés.</w:t>
      </w:r>
    </w:p>
    <w:p w:rsidR="0029522E" w:rsidRDefault="00ED193F">
      <w:pPr>
        <w:tabs>
          <w:tab w:val="left" w:pos="567"/>
          <w:tab w:val="left" w:pos="709"/>
        </w:tabs>
        <w:spacing w:after="60"/>
        <w:ind w:left="567" w:hanging="567"/>
        <w:jc w:val="both"/>
        <w:rPr>
          <w:rFonts w:cs="Arial"/>
          <w:b/>
        </w:rPr>
      </w:pPr>
      <w:r>
        <w:rPr>
          <w:rFonts w:cs="Arial"/>
          <w:b/>
        </w:rPr>
        <w:t xml:space="preserve">Attestations du contrôle du câblage universel de </w:t>
      </w:r>
      <w:proofErr w:type="gramStart"/>
      <w:r>
        <w:rPr>
          <w:rFonts w:cs="Arial"/>
          <w:b/>
        </w:rPr>
        <w:t>communication:</w:t>
      </w:r>
      <w:proofErr w:type="gramEnd"/>
    </w:p>
    <w:p w:rsidR="0029522E" w:rsidRDefault="00ED193F">
      <w:pPr>
        <w:tabs>
          <w:tab w:val="left" w:pos="4536"/>
          <w:tab w:val="left" w:pos="7372"/>
        </w:tabs>
        <w:spacing w:after="120"/>
        <w:rPr>
          <w:noProof/>
        </w:rPr>
      </w:pPr>
      <w:r>
        <w:rPr>
          <w:noProof/>
        </w:rPr>
        <w:t>Les certificats de «vérification de conformité» et les procès-verbaux de mesure de toutes les liaisons de données doivent être disp</w:t>
      </w:r>
      <w:r>
        <w:rPr>
          <w:noProof/>
        </w:rPr>
        <w:t>onibles lors de la réception.</w:t>
      </w:r>
    </w:p>
    <w:p w:rsidR="0029522E" w:rsidRDefault="00ED193F">
      <w:pPr>
        <w:tabs>
          <w:tab w:val="left" w:pos="567"/>
          <w:tab w:val="left" w:pos="709"/>
        </w:tabs>
        <w:spacing w:after="60"/>
        <w:ind w:left="567" w:hanging="567"/>
        <w:jc w:val="both"/>
        <w:rPr>
          <w:rFonts w:cs="Arial"/>
          <w:b/>
        </w:rPr>
      </w:pPr>
      <w:r>
        <w:rPr>
          <w:rFonts w:cs="Arial"/>
          <w:b/>
        </w:rPr>
        <w:t xml:space="preserve">Attestations du contrôle de </w:t>
      </w:r>
      <w:proofErr w:type="gramStart"/>
      <w:r>
        <w:rPr>
          <w:rFonts w:cs="Arial"/>
          <w:b/>
        </w:rPr>
        <w:t>l'éclairage:</w:t>
      </w:r>
      <w:proofErr w:type="gramEnd"/>
    </w:p>
    <w:p w:rsidR="0029522E" w:rsidRDefault="00ED193F">
      <w:pPr>
        <w:tabs>
          <w:tab w:val="left" w:pos="4536"/>
          <w:tab w:val="left" w:pos="7372"/>
        </w:tabs>
        <w:spacing w:after="120"/>
        <w:rPr>
          <w:noProof/>
        </w:rPr>
      </w:pPr>
      <w:r>
        <w:rPr>
          <w:noProof/>
        </w:rPr>
        <w:t>En cas de commande par détection de lumière et/ou de mouvement, les appareils de commande doivent être remis réglés aux valeurs d'exploitation requises. La fonction de la commande autom</w:t>
      </w:r>
      <w:r>
        <w:rPr>
          <w:noProof/>
        </w:rPr>
        <w:t>atique et ses valeurs de réglage doivent être documentées.</w:t>
      </w:r>
    </w:p>
    <w:p w:rsidR="0029522E" w:rsidRDefault="00ED193F">
      <w:pPr>
        <w:tabs>
          <w:tab w:val="left" w:pos="567"/>
          <w:tab w:val="left" w:pos="709"/>
        </w:tabs>
        <w:spacing w:after="60"/>
        <w:ind w:left="567" w:hanging="567"/>
        <w:jc w:val="both"/>
        <w:rPr>
          <w:rFonts w:cs="Arial"/>
          <w:b/>
        </w:rPr>
      </w:pPr>
      <w:r>
        <w:rPr>
          <w:rFonts w:cs="Arial"/>
          <w:b/>
        </w:rPr>
        <w:t xml:space="preserve">Attestations concernant le contrôle des appareils de </w:t>
      </w:r>
      <w:proofErr w:type="gramStart"/>
      <w:r>
        <w:rPr>
          <w:rFonts w:cs="Arial"/>
          <w:b/>
        </w:rPr>
        <w:t>commutation:</w:t>
      </w:r>
      <w:proofErr w:type="gramEnd"/>
    </w:p>
    <w:p w:rsidR="0029522E" w:rsidRDefault="00ED193F">
      <w:pPr>
        <w:tabs>
          <w:tab w:val="left" w:pos="4536"/>
          <w:tab w:val="left" w:pos="7372"/>
        </w:tabs>
        <w:spacing w:after="120"/>
        <w:rPr>
          <w:noProof/>
        </w:rPr>
      </w:pPr>
      <w:r>
        <w:rPr>
          <w:noProof/>
        </w:rPr>
        <w:t>Le procès-verbal d'essai individuel ainsi que la déclaration de conformité doivent être disponibles lors de la réception. Les contr</w:t>
      </w:r>
      <w:r>
        <w:rPr>
          <w:noProof/>
        </w:rPr>
        <w:t xml:space="preserve">ôles légaux par l'entreprise astreinte au contrôle doivent être achevés et documentés. </w:t>
      </w:r>
    </w:p>
    <w:p w:rsidR="0029522E" w:rsidRDefault="00ED193F">
      <w:pPr>
        <w:tabs>
          <w:tab w:val="left" w:pos="4536"/>
          <w:tab w:val="left" w:pos="7372"/>
        </w:tabs>
        <w:spacing w:after="120"/>
        <w:rPr>
          <w:noProof/>
        </w:rPr>
      </w:pPr>
      <w:r>
        <w:rPr>
          <w:noProof/>
        </w:rPr>
        <w:t>Si les prestations fournies ne répondent pas aux aux conditions et spécifications contractuelles ou si les installations ne fonctionnent pas parfaitement, l'entrepreneu</w:t>
      </w:r>
      <w:r>
        <w:rPr>
          <w:noProof/>
        </w:rPr>
        <w:t>r doit procéder, à ses frais, aux corrections nécessaires. L'OFCL se réserve le droit de facturer les répétitions de la réception si l'entrepreneur en est responsable.</w:t>
      </w:r>
    </w:p>
    <w:p w:rsidR="0029522E" w:rsidRDefault="00ED193F">
      <w:pPr>
        <w:tabs>
          <w:tab w:val="left" w:pos="4536"/>
          <w:tab w:val="left" w:pos="7372"/>
        </w:tabs>
        <w:spacing w:after="120"/>
        <w:rPr>
          <w:noProof/>
        </w:rPr>
      </w:pPr>
      <w:r>
        <w:rPr>
          <w:noProof/>
        </w:rPr>
        <w:t>Les documents requis doivent être mis à disposition pour la réception.</w:t>
      </w:r>
    </w:p>
    <w:p w:rsidR="0029522E" w:rsidRDefault="00ED193F">
      <w:pPr>
        <w:tabs>
          <w:tab w:val="left" w:pos="4536"/>
          <w:tab w:val="left" w:pos="7372"/>
        </w:tabs>
        <w:spacing w:after="120"/>
        <w:rPr>
          <w:noProof/>
        </w:rPr>
      </w:pPr>
      <w:r>
        <w:rPr>
          <w:noProof/>
        </w:rPr>
        <w:t xml:space="preserve">Tous les défauts </w:t>
      </w:r>
      <w:r>
        <w:rPr>
          <w:noProof/>
        </w:rPr>
        <w:t xml:space="preserve">constatés lors de la réception doivent être corrigés par l'entrepreneur pour l'échéance convenue. </w:t>
      </w:r>
    </w:p>
    <w:p w:rsidR="0029522E" w:rsidRDefault="00ED193F">
      <w:pPr>
        <w:widowControl/>
        <w:rPr>
          <w:noProof/>
        </w:rPr>
      </w:pPr>
      <w:r>
        <w:rPr>
          <w:noProof/>
        </w:rPr>
        <w:br w:type="page"/>
      </w:r>
    </w:p>
    <w:p w:rsidR="0029522E" w:rsidRDefault="0029522E">
      <w:pPr>
        <w:tabs>
          <w:tab w:val="left" w:pos="4536"/>
          <w:tab w:val="left" w:pos="7372"/>
        </w:tabs>
        <w:spacing w:after="120"/>
        <w:rPr>
          <w:noProof/>
        </w:rPr>
      </w:pPr>
    </w:p>
    <w:p w:rsidR="0029522E" w:rsidRDefault="00ED193F">
      <w:pPr>
        <w:spacing w:after="120"/>
        <w:rPr>
          <w:b/>
          <w:noProof/>
          <w:color w:val="0000FF"/>
          <w:sz w:val="24"/>
          <w:szCs w:val="24"/>
        </w:rPr>
      </w:pPr>
      <w:r>
        <w:rPr>
          <w:b/>
          <w:noProof/>
          <w:sz w:val="24"/>
        </w:rPr>
        <w:t>Test intégral</w:t>
      </w:r>
    </w:p>
    <w:p w:rsidR="0029522E" w:rsidRDefault="00ED193F">
      <w:pPr>
        <w:spacing w:after="60" w:line="264" w:lineRule="auto"/>
      </w:pPr>
      <w:r>
        <w:t>On exécutera un test intégral pour vérifier le bon fonctionnement des installations techniques du bâtiment dans les conditions d'exploitatio</w:t>
      </w:r>
      <w:r>
        <w:t xml:space="preserve">n normale. Lors de ce test, toutes les fonctions des installations et équipements sécuritaires et techniques seront </w:t>
      </w:r>
      <w:proofErr w:type="gramStart"/>
      <w:r>
        <w:t>contrôlées;</w:t>
      </w:r>
      <w:proofErr w:type="gramEnd"/>
      <w:r>
        <w:t xml:space="preserve"> l'accent sera mis sur la </w:t>
      </w:r>
      <w:r>
        <w:rPr>
          <w:u w:val="single"/>
        </w:rPr>
        <w:t>protection des personnes</w:t>
      </w:r>
      <w:r>
        <w:t xml:space="preserve"> et, en partie, sur la protection des biens matériels sous diverses conditions </w:t>
      </w:r>
      <w:r>
        <w:t>telles qu'incendie ou panne de courant. Les défauts avec impact sur la sécurité devront être décelés.</w:t>
      </w:r>
    </w:p>
    <w:p w:rsidR="0029522E" w:rsidRDefault="00ED193F">
      <w:pPr>
        <w:spacing w:after="60" w:line="264" w:lineRule="auto"/>
      </w:pPr>
      <w:r>
        <w:t>Le test intégral ne sera exécuté qu'après la correction des défauts constatés lors de la réception. Ce test n'est pas destiné à déceler les éventuels défa</w:t>
      </w:r>
      <w:r>
        <w:t>uts affectant les différentes installations, mais il est exécuté pour contrôler les installations avec impact sur la sécurité et l'interaction de leurs divers éléments, afin de garantir la sécurité de l'exploitation.</w:t>
      </w:r>
    </w:p>
    <w:p w:rsidR="0029522E" w:rsidRDefault="00ED193F">
      <w:pPr>
        <w:spacing w:after="60" w:line="264" w:lineRule="auto"/>
      </w:pPr>
      <w:r>
        <w:t>Les frais de participation à ce test do</w:t>
      </w:r>
      <w:r>
        <w:t>ivent être intégrés à l'offre de l'entrepreneur, à la position correspondante de la description des prestations.</w:t>
      </w:r>
    </w:p>
    <w:p w:rsidR="0029522E" w:rsidRDefault="00ED193F">
      <w:pPr>
        <w:tabs>
          <w:tab w:val="left" w:pos="567"/>
          <w:tab w:val="left" w:pos="2835"/>
          <w:tab w:val="left" w:pos="4253"/>
          <w:tab w:val="left" w:pos="5104"/>
        </w:tabs>
        <w:ind w:left="567" w:hanging="567"/>
        <w:jc w:val="both"/>
        <w:rPr>
          <w:noProof/>
          <w:sz w:val="20"/>
        </w:rPr>
      </w:pPr>
      <w:r>
        <w:rPr>
          <w:noProof/>
          <w:sz w:val="20"/>
        </w:rPr>
        <w:br w:type="page"/>
      </w:r>
    </w:p>
    <w:p w:rsidR="0029522E" w:rsidRDefault="00ED193F">
      <w:pPr>
        <w:pStyle w:val="berschrift1"/>
      </w:pPr>
      <w:bookmarkStart w:id="25" w:name="_Toc431815919"/>
      <w:r>
        <w:lastRenderedPageBreak/>
        <w:t>Bases techniques</w:t>
      </w:r>
      <w:bookmarkEnd w:id="25"/>
    </w:p>
    <w:p w:rsidR="0029522E" w:rsidRDefault="00ED193F">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Pr>
          <w:noProof/>
          <w:color w:val="0070C0"/>
        </w:rPr>
        <w:t xml:space="preserve">Instructions destinées à l'auteur du projet: les indications suivantes doivent être contrôlées, complétées et adaptées de </w:t>
      </w:r>
      <w:r>
        <w:rPr>
          <w:noProof/>
          <w:color w:val="0070C0"/>
        </w:rPr>
        <w:t>manière spécifique au projet.</w:t>
      </w:r>
    </w:p>
    <w:p w:rsidR="0029522E" w:rsidRDefault="00ED193F">
      <w:pPr>
        <w:pStyle w:val="berschrift2"/>
        <w:rPr>
          <w:noProof/>
        </w:rPr>
      </w:pPr>
      <w:bookmarkStart w:id="26" w:name="_Toc431815920"/>
      <w:r>
        <w:rPr>
          <w:noProof/>
        </w:rPr>
        <w:t>Récapitulatif des prestations relatives aux installations électriques</w:t>
      </w:r>
      <w:bookmarkEnd w:id="26"/>
    </w:p>
    <w:p w:rsidR="0029522E" w:rsidRDefault="00ED193F">
      <w:pPr>
        <w:tabs>
          <w:tab w:val="left" w:pos="567"/>
          <w:tab w:val="left" w:pos="2835"/>
          <w:tab w:val="left" w:pos="4253"/>
          <w:tab w:val="left" w:pos="5104"/>
        </w:tabs>
        <w:ind w:left="567" w:hanging="567"/>
        <w:rPr>
          <w:noProof/>
          <w:color w:val="0070C0"/>
        </w:rPr>
      </w:pPr>
      <w:r>
        <w:rPr>
          <w:noProof/>
          <w:color w:val="0070C0"/>
        </w:rPr>
        <w:t xml:space="preserve"> (établir le tableau correspondant)</w:t>
      </w:r>
    </w:p>
    <w:p w:rsidR="0029522E" w:rsidRDefault="0029522E">
      <w:pPr>
        <w:tabs>
          <w:tab w:val="left" w:pos="567"/>
          <w:tab w:val="left" w:pos="2835"/>
          <w:tab w:val="left" w:pos="4253"/>
          <w:tab w:val="left" w:pos="5104"/>
        </w:tabs>
        <w:ind w:left="567" w:hanging="567"/>
        <w:rPr>
          <w:noProof/>
        </w:rPr>
      </w:pPr>
    </w:p>
    <w:p w:rsidR="0029522E" w:rsidRDefault="0029522E">
      <w:pPr>
        <w:tabs>
          <w:tab w:val="left" w:pos="567"/>
          <w:tab w:val="left" w:pos="2835"/>
          <w:tab w:val="left" w:pos="4253"/>
          <w:tab w:val="left" w:pos="5104"/>
        </w:tabs>
        <w:ind w:left="567" w:hanging="567"/>
        <w:rPr>
          <w:noProof/>
        </w:rPr>
      </w:pPr>
    </w:p>
    <w:p w:rsidR="0029522E" w:rsidRDefault="00ED193F">
      <w:pPr>
        <w:pStyle w:val="berschrift2"/>
        <w:rPr>
          <w:noProof/>
        </w:rPr>
      </w:pPr>
      <w:bookmarkStart w:id="27" w:name="_Toc431815921"/>
      <w:r>
        <w:rPr>
          <w:noProof/>
        </w:rPr>
        <w:t>Bilan énergétique</w:t>
      </w:r>
      <w:bookmarkEnd w:id="27"/>
    </w:p>
    <w:p w:rsidR="0029522E" w:rsidRDefault="0029522E">
      <w:pPr>
        <w:tabs>
          <w:tab w:val="left" w:pos="567"/>
          <w:tab w:val="left" w:pos="2835"/>
          <w:tab w:val="left" w:pos="4253"/>
          <w:tab w:val="left" w:pos="5104"/>
        </w:tabs>
        <w:ind w:left="567" w:hanging="567"/>
        <w:rPr>
          <w:noProof/>
          <w:sz w:val="20"/>
        </w:rPr>
      </w:pPr>
    </w:p>
    <w:p w:rsidR="0029522E" w:rsidRDefault="00ED193F">
      <w:pPr>
        <w:tabs>
          <w:tab w:val="left" w:pos="567"/>
          <w:tab w:val="left" w:pos="2835"/>
          <w:tab w:val="left" w:pos="4253"/>
          <w:tab w:val="left" w:pos="5104"/>
        </w:tabs>
        <w:ind w:left="567" w:hanging="567"/>
        <w:rPr>
          <w:noProof/>
          <w:color w:val="0070C0"/>
        </w:rPr>
      </w:pPr>
      <w:r>
        <w:rPr>
          <w:noProof/>
          <w:color w:val="0070C0"/>
        </w:rPr>
        <w:t>(établir le tableau correspondant)</w:t>
      </w:r>
    </w:p>
    <w:p w:rsidR="0029522E" w:rsidRDefault="0029522E">
      <w:pPr>
        <w:tabs>
          <w:tab w:val="left" w:pos="567"/>
          <w:tab w:val="left" w:pos="2835"/>
          <w:tab w:val="left" w:pos="4253"/>
          <w:tab w:val="left" w:pos="5104"/>
        </w:tabs>
        <w:ind w:left="567" w:hanging="567"/>
        <w:rPr>
          <w:noProof/>
        </w:rPr>
      </w:pPr>
    </w:p>
    <w:p w:rsidR="0029522E" w:rsidRDefault="0029522E">
      <w:pPr>
        <w:tabs>
          <w:tab w:val="left" w:pos="567"/>
          <w:tab w:val="left" w:pos="2835"/>
          <w:tab w:val="left" w:pos="4253"/>
          <w:tab w:val="left" w:pos="5104"/>
        </w:tabs>
        <w:ind w:left="567" w:hanging="567"/>
        <w:rPr>
          <w:noProof/>
        </w:rPr>
      </w:pPr>
    </w:p>
    <w:p w:rsidR="0029522E" w:rsidRDefault="0029522E">
      <w:pPr>
        <w:tabs>
          <w:tab w:val="left" w:pos="567"/>
          <w:tab w:val="left" w:pos="2835"/>
          <w:tab w:val="left" w:pos="4253"/>
          <w:tab w:val="left" w:pos="5104"/>
        </w:tabs>
        <w:ind w:left="567" w:hanging="567"/>
        <w:rPr>
          <w:noProof/>
        </w:rPr>
      </w:pPr>
    </w:p>
    <w:p w:rsidR="0029522E" w:rsidRDefault="00ED193F">
      <w:pPr>
        <w:pStyle w:val="berschrift2"/>
        <w:rPr>
          <w:noProof/>
        </w:rPr>
      </w:pPr>
      <w:bookmarkStart w:id="28" w:name="_Toc431815922"/>
      <w:r>
        <w:rPr>
          <w:noProof/>
        </w:rPr>
        <w:t>Plans de construction</w:t>
      </w:r>
      <w:bookmarkEnd w:id="28"/>
    </w:p>
    <w:p w:rsidR="0029522E" w:rsidRDefault="00ED193F">
      <w:pPr>
        <w:tabs>
          <w:tab w:val="left" w:pos="567"/>
          <w:tab w:val="left" w:pos="2835"/>
          <w:tab w:val="left" w:pos="4253"/>
          <w:tab w:val="left" w:pos="5104"/>
        </w:tabs>
        <w:ind w:left="567" w:hanging="567"/>
        <w:rPr>
          <w:noProof/>
        </w:rPr>
      </w:pPr>
      <w:r>
        <w:rPr>
          <w:noProof/>
        </w:rPr>
        <w:t xml:space="preserve">(vues en plan, coupes, façades, </w:t>
      </w:r>
      <w:r>
        <w:rPr>
          <w:noProof/>
        </w:rPr>
        <w:t>échelle, numéro, dates)</w:t>
      </w:r>
    </w:p>
    <w:p w:rsidR="0029522E" w:rsidRDefault="00ED193F">
      <w:pPr>
        <w:tabs>
          <w:tab w:val="left" w:pos="567"/>
          <w:tab w:val="left" w:pos="2835"/>
          <w:tab w:val="left" w:pos="4253"/>
          <w:tab w:val="left" w:pos="5104"/>
        </w:tabs>
        <w:ind w:left="567" w:hanging="567"/>
        <w:rPr>
          <w:noProof/>
          <w:color w:val="0070C0"/>
        </w:rPr>
      </w:pPr>
      <w:r>
        <w:rPr>
          <w:noProof/>
          <w:color w:val="0070C0"/>
        </w:rPr>
        <w:t>(établir le tableau correspondant)</w:t>
      </w:r>
    </w:p>
    <w:p w:rsidR="0029522E" w:rsidRDefault="0029522E">
      <w:pPr>
        <w:tabs>
          <w:tab w:val="left" w:pos="567"/>
          <w:tab w:val="left" w:pos="2835"/>
          <w:tab w:val="left" w:pos="4253"/>
          <w:tab w:val="left" w:pos="5104"/>
        </w:tabs>
        <w:ind w:left="567" w:hanging="567"/>
        <w:rPr>
          <w:noProof/>
        </w:rPr>
      </w:pPr>
    </w:p>
    <w:p w:rsidR="0029522E" w:rsidRDefault="0029522E">
      <w:pPr>
        <w:tabs>
          <w:tab w:val="left" w:pos="567"/>
          <w:tab w:val="left" w:pos="2835"/>
          <w:tab w:val="left" w:pos="4253"/>
          <w:tab w:val="left" w:pos="5104"/>
        </w:tabs>
        <w:ind w:left="567" w:hanging="567"/>
        <w:rPr>
          <w:noProof/>
        </w:rPr>
      </w:pPr>
    </w:p>
    <w:p w:rsidR="0029522E" w:rsidRDefault="00ED193F">
      <w:pPr>
        <w:pStyle w:val="berschrift2"/>
        <w:rPr>
          <w:noProof/>
        </w:rPr>
      </w:pPr>
      <w:bookmarkStart w:id="29" w:name="_Toc431815923"/>
      <w:r>
        <w:rPr>
          <w:noProof/>
        </w:rPr>
        <w:t>Eléments de construction</w:t>
      </w:r>
      <w:bookmarkEnd w:id="29"/>
    </w:p>
    <w:p w:rsidR="0029522E" w:rsidRDefault="00ED193F">
      <w:pPr>
        <w:tabs>
          <w:tab w:val="left" w:pos="567"/>
          <w:tab w:val="left" w:pos="2835"/>
          <w:tab w:val="left" w:pos="4253"/>
          <w:tab w:val="left" w:pos="5104"/>
        </w:tabs>
        <w:ind w:left="567" w:hanging="567"/>
        <w:rPr>
          <w:noProof/>
        </w:rPr>
      </w:pPr>
      <w:r>
        <w:rPr>
          <w:noProof/>
        </w:rPr>
        <w:t>(selon le descriptif de l'architecte)</w:t>
      </w:r>
    </w:p>
    <w:p w:rsidR="0029522E" w:rsidRDefault="00ED193F">
      <w:pPr>
        <w:tabs>
          <w:tab w:val="left" w:pos="567"/>
          <w:tab w:val="left" w:pos="2835"/>
          <w:tab w:val="left" w:pos="4253"/>
          <w:tab w:val="left" w:pos="5104"/>
        </w:tabs>
        <w:ind w:left="567" w:hanging="567"/>
        <w:rPr>
          <w:noProof/>
          <w:color w:val="0070C0"/>
        </w:rPr>
      </w:pPr>
      <w:r>
        <w:rPr>
          <w:noProof/>
          <w:color w:val="0070C0"/>
        </w:rPr>
        <w:t>(établir le tableau correspondant)</w:t>
      </w:r>
    </w:p>
    <w:p w:rsidR="0029522E" w:rsidRDefault="0029522E">
      <w:pPr>
        <w:tabs>
          <w:tab w:val="left" w:pos="567"/>
          <w:tab w:val="left" w:pos="2835"/>
          <w:tab w:val="left" w:pos="4253"/>
          <w:tab w:val="left" w:pos="5104"/>
        </w:tabs>
        <w:ind w:left="567" w:hanging="567"/>
        <w:rPr>
          <w:noProof/>
        </w:rPr>
      </w:pPr>
    </w:p>
    <w:p w:rsidR="0029522E" w:rsidRDefault="00ED193F">
      <w:pPr>
        <w:pStyle w:val="Funotentext"/>
        <w:tabs>
          <w:tab w:val="left" w:pos="567"/>
          <w:tab w:val="left" w:pos="4536"/>
        </w:tabs>
        <w:rPr>
          <w:noProof/>
        </w:rPr>
      </w:pPr>
      <w:r>
        <w:rPr>
          <w:noProof/>
        </w:rPr>
        <w:br w:type="page"/>
      </w:r>
    </w:p>
    <w:p w:rsidR="0029522E" w:rsidRDefault="00ED193F">
      <w:pPr>
        <w:pStyle w:val="berschrift1"/>
      </w:pPr>
      <w:bookmarkStart w:id="30" w:name="_Toc431815924"/>
      <w:r>
        <w:lastRenderedPageBreak/>
        <w:t>Descriptif de l'installation</w:t>
      </w:r>
      <w:bookmarkEnd w:id="30"/>
    </w:p>
    <w:p w:rsidR="0029522E" w:rsidRDefault="00ED193F">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Pr>
          <w:noProof/>
          <w:color w:val="0070C0"/>
        </w:rPr>
        <w:t xml:space="preserve">Instructions destinées à l'auteur du projet: les descriptifs </w:t>
      </w:r>
      <w:r>
        <w:rPr>
          <w:noProof/>
          <w:color w:val="0070C0"/>
        </w:rPr>
        <w:t>suivants doivent être établis.</w:t>
      </w:r>
    </w:p>
    <w:p w:rsidR="0029522E" w:rsidRDefault="0029522E">
      <w:pPr>
        <w:tabs>
          <w:tab w:val="left" w:pos="567"/>
          <w:tab w:val="left" w:pos="4536"/>
        </w:tabs>
        <w:ind w:left="567" w:hanging="567"/>
        <w:rPr>
          <w:b/>
          <w:noProof/>
          <w:sz w:val="20"/>
        </w:rPr>
      </w:pPr>
    </w:p>
    <w:p w:rsidR="0029522E" w:rsidRDefault="0029522E">
      <w:pPr>
        <w:tabs>
          <w:tab w:val="left" w:pos="567"/>
          <w:tab w:val="left" w:pos="2835"/>
          <w:tab w:val="left" w:pos="4253"/>
          <w:tab w:val="left" w:pos="5104"/>
        </w:tabs>
        <w:ind w:left="567" w:hanging="567"/>
        <w:jc w:val="both"/>
        <w:rPr>
          <w:noProof/>
        </w:rPr>
      </w:pPr>
    </w:p>
    <w:p w:rsidR="0029522E" w:rsidRDefault="00ED193F">
      <w:pPr>
        <w:tabs>
          <w:tab w:val="left" w:pos="2835"/>
          <w:tab w:val="left" w:pos="4253"/>
          <w:tab w:val="left" w:pos="5104"/>
        </w:tabs>
        <w:rPr>
          <w:noProof/>
          <w:color w:val="0070C0"/>
        </w:rPr>
      </w:pPr>
      <w:r>
        <w:rPr>
          <w:noProof/>
          <w:color w:val="0070C0"/>
        </w:rPr>
        <w:t>Un descriptif détaillé doit être réalisé pour chaque installation. Il doit contenir toutes les informations concernant le but, les performances, les bases de dimensionnement et la fonction des installations planifiées. En o</w:t>
      </w:r>
      <w:r>
        <w:rPr>
          <w:noProof/>
          <w:color w:val="0070C0"/>
        </w:rPr>
        <w:t>utre, les caractéristiques locales, par exemple l'emplacement des centrales, doivent être représentées.</w:t>
      </w:r>
    </w:p>
    <w:p w:rsidR="0029522E" w:rsidRDefault="0029522E">
      <w:pPr>
        <w:tabs>
          <w:tab w:val="left" w:pos="567"/>
          <w:tab w:val="left" w:pos="2835"/>
          <w:tab w:val="left" w:pos="4253"/>
          <w:tab w:val="left" w:pos="5104"/>
        </w:tabs>
        <w:ind w:left="567" w:hanging="567"/>
        <w:jc w:val="both"/>
        <w:rPr>
          <w:noProof/>
          <w:color w:val="0070C0"/>
        </w:rPr>
      </w:pPr>
    </w:p>
    <w:p w:rsidR="0029522E" w:rsidRDefault="00ED193F">
      <w:pPr>
        <w:tabs>
          <w:tab w:val="left" w:pos="567"/>
          <w:tab w:val="left" w:pos="2835"/>
          <w:tab w:val="left" w:pos="4253"/>
          <w:tab w:val="left" w:pos="5104"/>
        </w:tabs>
        <w:ind w:left="567" w:hanging="567"/>
        <w:jc w:val="both"/>
        <w:rPr>
          <w:noProof/>
          <w:color w:val="0070C0"/>
        </w:rPr>
      </w:pPr>
      <w:r>
        <w:rPr>
          <w:noProof/>
          <w:color w:val="0070C0"/>
        </w:rPr>
        <w:t>Liste de contrôle:</w:t>
      </w:r>
    </w:p>
    <w:p w:rsidR="0029522E" w:rsidRDefault="0029522E">
      <w:pPr>
        <w:tabs>
          <w:tab w:val="left" w:pos="567"/>
          <w:tab w:val="left" w:pos="2835"/>
          <w:tab w:val="left" w:pos="4253"/>
          <w:tab w:val="left" w:pos="5104"/>
        </w:tabs>
        <w:ind w:left="567" w:hanging="567"/>
        <w:jc w:val="both"/>
        <w:rPr>
          <w:noProof/>
          <w:color w:val="0070C0"/>
        </w:rPr>
      </w:pPr>
    </w:p>
    <w:p w:rsidR="0029522E" w:rsidRDefault="0029522E">
      <w:pPr>
        <w:tabs>
          <w:tab w:val="left" w:pos="567"/>
          <w:tab w:val="left" w:pos="2835"/>
          <w:tab w:val="left" w:pos="4253"/>
          <w:tab w:val="left" w:pos="5104"/>
        </w:tabs>
        <w:ind w:left="567" w:hanging="567"/>
        <w:jc w:val="both"/>
        <w:rPr>
          <w:noProof/>
          <w:color w:val="0070C0"/>
        </w:rPr>
      </w:pPr>
    </w:p>
    <w:p w:rsidR="0029522E" w:rsidRDefault="0029522E">
      <w:pPr>
        <w:tabs>
          <w:tab w:val="left" w:pos="567"/>
          <w:tab w:val="left" w:pos="2835"/>
          <w:tab w:val="left" w:pos="4253"/>
          <w:tab w:val="left" w:pos="5104"/>
        </w:tabs>
        <w:ind w:left="567" w:hanging="567"/>
        <w:jc w:val="both"/>
        <w:rPr>
          <w:noProof/>
        </w:rPr>
      </w:pPr>
    </w:p>
    <w:p w:rsidR="0029522E" w:rsidRDefault="0029522E">
      <w:pPr>
        <w:tabs>
          <w:tab w:val="left" w:pos="567"/>
          <w:tab w:val="left" w:pos="4536"/>
        </w:tabs>
        <w:ind w:left="567" w:hanging="567"/>
        <w:jc w:val="both"/>
        <w:rPr>
          <w:noProof/>
          <w:sz w:val="20"/>
        </w:rPr>
      </w:pPr>
    </w:p>
    <w:p w:rsidR="0029522E" w:rsidRDefault="00ED193F">
      <w:pPr>
        <w:pStyle w:val="Funotentext"/>
        <w:rPr>
          <w:noProof/>
        </w:rPr>
      </w:pPr>
      <w:r>
        <w:rPr>
          <w:noProof/>
        </w:rPr>
        <w:br w:type="page"/>
      </w:r>
    </w:p>
    <w:p w:rsidR="0029522E" w:rsidRDefault="00ED193F">
      <w:pPr>
        <w:pStyle w:val="berschrift1"/>
      </w:pPr>
      <w:bookmarkStart w:id="31" w:name="_Toc431815925"/>
      <w:r>
        <w:lastRenderedPageBreak/>
        <w:t>Schémas de principe</w:t>
      </w:r>
      <w:bookmarkEnd w:id="31"/>
    </w:p>
    <w:p w:rsidR="0029522E" w:rsidRDefault="0029522E">
      <w:pPr>
        <w:tabs>
          <w:tab w:val="left" w:pos="567"/>
          <w:tab w:val="left" w:pos="4536"/>
        </w:tabs>
        <w:rPr>
          <w:b/>
          <w:noProof/>
          <w:sz w:val="20"/>
        </w:rPr>
      </w:pPr>
    </w:p>
    <w:p w:rsidR="0029522E" w:rsidRDefault="00ED193F">
      <w:pPr>
        <w:tabs>
          <w:tab w:val="left" w:pos="567"/>
          <w:tab w:val="left" w:pos="4536"/>
        </w:tabs>
        <w:rPr>
          <w:noProof/>
          <w:color w:val="0070C0"/>
        </w:rPr>
      </w:pPr>
      <w:r>
        <w:rPr>
          <w:noProof/>
          <w:color w:val="0070C0"/>
        </w:rPr>
        <w:t>Un schéma A4 pour chaque installation</w:t>
      </w:r>
    </w:p>
    <w:sectPr w:rsidR="0029522E">
      <w:headerReference w:type="default" r:id="rId16"/>
      <w:footerReference w:type="default" r:id="rId17"/>
      <w:headerReference w:type="first" r:id="rId18"/>
      <w:footerReference w:type="first" r:id="rId19"/>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22E" w:rsidRDefault="00ED193F">
      <w:pPr>
        <w:spacing w:line="240" w:lineRule="auto"/>
      </w:pPr>
      <w:r>
        <w:separator/>
      </w:r>
    </w:p>
  </w:endnote>
  <w:endnote w:type="continuationSeparator" w:id="0">
    <w:p w:rsidR="0029522E" w:rsidRDefault="00ED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29522E">
      <w:tc>
        <w:tcPr>
          <w:tcW w:w="6771" w:type="dxa"/>
          <w:tcBorders>
            <w:top w:val="nil"/>
            <w:left w:val="nil"/>
            <w:bottom w:val="nil"/>
            <w:right w:val="nil"/>
          </w:tcBorders>
        </w:tcPr>
        <w:p w:rsidR="0029522E" w:rsidRDefault="00ED193F" w:rsidP="00ED193F">
          <w:pPr>
            <w:pStyle w:val="Fuzeile"/>
            <w:jc w:val="both"/>
            <w:rPr>
              <w:rFonts w:cs="Arial"/>
              <w:szCs w:val="16"/>
            </w:rPr>
          </w:pPr>
          <w:r>
            <w:rPr>
              <w:rFonts w:cs="Arial"/>
            </w:rPr>
            <w:t>K1P90_F30f_conditions spécifiques aux installations électriques, 1.10.2015, V1.1, PM</w:t>
          </w:r>
        </w:p>
      </w:tc>
      <w:tc>
        <w:tcPr>
          <w:tcW w:w="2693" w:type="dxa"/>
          <w:tcBorders>
            <w:top w:val="nil"/>
            <w:left w:val="nil"/>
            <w:bottom w:val="nil"/>
            <w:right w:val="nil"/>
          </w:tcBorders>
        </w:tcPr>
        <w:p w:rsidR="0029522E" w:rsidRDefault="00ED193F">
          <w:pPr>
            <w:pStyle w:val="Fuzeile"/>
            <w:jc w:val="right"/>
            <w:rPr>
              <w:rFonts w:cs="Arial"/>
              <w:color w:val="0000FF"/>
              <w:szCs w:val="16"/>
            </w:rPr>
          </w:pPr>
          <w:r>
            <w:rPr>
              <w:rFonts w:cs="Arial"/>
              <w:color w:val="0000FF"/>
            </w:rPr>
            <w:t>P</w:t>
          </w:r>
          <w:r>
            <w:rPr>
              <w:rFonts w:cs="Arial"/>
              <w:color w:val="0000FF"/>
            </w:rPr>
            <w:t xml:space="preserve">age </w:t>
          </w:r>
          <w:r>
            <w:rPr>
              <w:rStyle w:val="Seitenzahl"/>
              <w:rFonts w:cs="Arial"/>
              <w:color w:val="0000FF"/>
              <w:szCs w:val="16"/>
            </w:rPr>
            <w:fldChar w:fldCharType="begin"/>
          </w:r>
          <w:r>
            <w:rPr>
              <w:rStyle w:val="Seitenzahl"/>
              <w:rFonts w:cs="Arial"/>
              <w:color w:val="0000FF"/>
              <w:szCs w:val="16"/>
            </w:rPr>
            <w:instrText xml:space="preserve"> PAGE </w:instrText>
          </w:r>
          <w:r>
            <w:rPr>
              <w:rStyle w:val="Seitenzahl"/>
              <w:rFonts w:cs="Arial"/>
              <w:color w:val="0000FF"/>
              <w:szCs w:val="16"/>
            </w:rPr>
            <w:fldChar w:fldCharType="separate"/>
          </w:r>
          <w:r>
            <w:rPr>
              <w:rStyle w:val="Seitenzahl"/>
              <w:rFonts w:cs="Arial"/>
              <w:color w:val="0000FF"/>
              <w:szCs w:val="16"/>
            </w:rPr>
            <w:t>2</w:t>
          </w:r>
          <w:r>
            <w:rPr>
              <w:rStyle w:val="Seitenzahl"/>
              <w:rFonts w:cs="Arial"/>
              <w:color w:val="0000FF"/>
              <w:szCs w:val="16"/>
            </w:rPr>
            <w:fldChar w:fldCharType="end"/>
          </w:r>
          <w:r>
            <w:rPr>
              <w:rStyle w:val="Seitenzahl"/>
              <w:rFonts w:cs="Arial"/>
              <w:color w:val="0000FF"/>
            </w:rPr>
            <w:t xml:space="preserve">sur </w:t>
          </w:r>
          <w:r>
            <w:rPr>
              <w:rStyle w:val="Seitenzahl"/>
              <w:rFonts w:cs="Arial"/>
              <w:color w:val="0000FF"/>
              <w:szCs w:val="16"/>
            </w:rPr>
            <w:fldChar w:fldCharType="begin"/>
          </w:r>
          <w:r>
            <w:rPr>
              <w:rStyle w:val="Seitenzahl"/>
              <w:rFonts w:cs="Arial"/>
              <w:color w:val="0000FF"/>
              <w:szCs w:val="16"/>
            </w:rPr>
            <w:instrText xml:space="preserve"> NUMPAGES </w:instrText>
          </w:r>
          <w:r>
            <w:rPr>
              <w:rStyle w:val="Seitenzahl"/>
              <w:rFonts w:cs="Arial"/>
              <w:color w:val="0000FF"/>
              <w:szCs w:val="16"/>
            </w:rPr>
            <w:fldChar w:fldCharType="separate"/>
          </w:r>
          <w:r>
            <w:rPr>
              <w:rStyle w:val="Seitenzahl"/>
              <w:rFonts w:cs="Arial"/>
              <w:color w:val="0000FF"/>
              <w:szCs w:val="16"/>
            </w:rPr>
            <w:t>26</w:t>
          </w:r>
          <w:r>
            <w:rPr>
              <w:rStyle w:val="Seitenzahl"/>
              <w:rFonts w:cs="Arial"/>
              <w:color w:val="0000FF"/>
              <w:szCs w:val="16"/>
            </w:rPr>
            <w:fldChar w:fldCharType="end"/>
          </w:r>
        </w:p>
      </w:tc>
    </w:tr>
  </w:tbl>
  <w:p w:rsidR="0029522E" w:rsidRDefault="0029522E">
    <w:pPr>
      <w:pStyle w:val="Referenz"/>
    </w:pPr>
  </w:p>
  <w:p w:rsidR="0029522E" w:rsidRDefault="0029522E">
    <w:pPr>
      <w:pStyle w:val="Absatz1Punk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29522E">
      <w:tc>
        <w:tcPr>
          <w:tcW w:w="6771" w:type="dxa"/>
          <w:tcBorders>
            <w:top w:val="nil"/>
            <w:left w:val="nil"/>
            <w:bottom w:val="nil"/>
            <w:right w:val="nil"/>
          </w:tcBorders>
        </w:tcPr>
        <w:p w:rsidR="0029522E" w:rsidRDefault="00ED193F" w:rsidP="00ED193F">
          <w:pPr>
            <w:pStyle w:val="Fuzeile"/>
            <w:jc w:val="both"/>
            <w:rPr>
              <w:rFonts w:cs="Arial"/>
              <w:szCs w:val="16"/>
            </w:rPr>
          </w:pPr>
          <w:r>
            <w:rPr>
              <w:rFonts w:cs="Arial"/>
            </w:rPr>
            <w:t>K1P90_F30f_co</w:t>
          </w:r>
          <w:r>
            <w:rPr>
              <w:rFonts w:cs="Arial"/>
            </w:rPr>
            <w:t xml:space="preserve">nditions spécifiques aux installations électriques, </w:t>
          </w:r>
          <w:r>
            <w:rPr>
              <w:rFonts w:cs="Arial"/>
            </w:rPr>
            <w:t>1.10</w:t>
          </w:r>
          <w:r>
            <w:rPr>
              <w:rFonts w:cs="Arial"/>
            </w:rPr>
            <w:t>.2015, V1.1, PM</w:t>
          </w:r>
        </w:p>
      </w:tc>
      <w:tc>
        <w:tcPr>
          <w:tcW w:w="2693" w:type="dxa"/>
          <w:tcBorders>
            <w:top w:val="nil"/>
            <w:left w:val="nil"/>
            <w:bottom w:val="nil"/>
            <w:right w:val="nil"/>
          </w:tcBorders>
        </w:tcPr>
        <w:p w:rsidR="0029522E" w:rsidRDefault="00ED193F">
          <w:pPr>
            <w:pStyle w:val="Fuzeile"/>
            <w:jc w:val="right"/>
            <w:rPr>
              <w:rFonts w:cs="Arial"/>
              <w:color w:val="0000FF"/>
              <w:szCs w:val="16"/>
            </w:rPr>
          </w:pPr>
          <w:r>
            <w:rPr>
              <w:rFonts w:cs="Arial"/>
              <w:color w:val="0000FF"/>
            </w:rPr>
            <w:t>P</w:t>
          </w:r>
          <w:r>
            <w:rPr>
              <w:rFonts w:cs="Arial"/>
              <w:color w:val="0000FF"/>
            </w:rPr>
            <w:t xml:space="preserve">age </w:t>
          </w:r>
          <w:r>
            <w:rPr>
              <w:rStyle w:val="Seitenzahl"/>
              <w:rFonts w:cs="Arial"/>
              <w:color w:val="0000FF"/>
              <w:szCs w:val="16"/>
            </w:rPr>
            <w:fldChar w:fldCharType="begin"/>
          </w:r>
          <w:r>
            <w:rPr>
              <w:rStyle w:val="Seitenzahl"/>
              <w:rFonts w:cs="Arial"/>
              <w:color w:val="0000FF"/>
              <w:szCs w:val="16"/>
            </w:rPr>
            <w:instrText xml:space="preserve"> PAGE </w:instrText>
          </w:r>
          <w:r>
            <w:rPr>
              <w:rStyle w:val="Seitenzahl"/>
              <w:rFonts w:cs="Arial"/>
              <w:color w:val="0000FF"/>
              <w:szCs w:val="16"/>
            </w:rPr>
            <w:fldChar w:fldCharType="separate"/>
          </w:r>
          <w:r>
            <w:rPr>
              <w:rStyle w:val="Seitenzahl"/>
              <w:rFonts w:cs="Arial"/>
              <w:color w:val="0000FF"/>
              <w:szCs w:val="16"/>
            </w:rPr>
            <w:t>1</w:t>
          </w:r>
          <w:r>
            <w:rPr>
              <w:rStyle w:val="Seitenzahl"/>
              <w:rFonts w:cs="Arial"/>
              <w:color w:val="0000FF"/>
              <w:szCs w:val="16"/>
            </w:rPr>
            <w:fldChar w:fldCharType="end"/>
          </w:r>
          <w:r>
            <w:rPr>
              <w:rStyle w:val="Seitenzahl"/>
              <w:rFonts w:cs="Arial"/>
              <w:color w:val="0000FF"/>
            </w:rPr>
            <w:t xml:space="preserve">sur </w:t>
          </w:r>
          <w:r>
            <w:rPr>
              <w:rStyle w:val="Seitenzahl"/>
              <w:rFonts w:cs="Arial"/>
              <w:color w:val="0000FF"/>
              <w:szCs w:val="16"/>
            </w:rPr>
            <w:fldChar w:fldCharType="begin"/>
          </w:r>
          <w:r>
            <w:rPr>
              <w:rStyle w:val="Seitenzahl"/>
              <w:rFonts w:cs="Arial"/>
              <w:color w:val="0000FF"/>
              <w:szCs w:val="16"/>
            </w:rPr>
            <w:instrText xml:space="preserve"> NUMPAGES </w:instrText>
          </w:r>
          <w:r>
            <w:rPr>
              <w:rStyle w:val="Seitenzahl"/>
              <w:rFonts w:cs="Arial"/>
              <w:color w:val="0000FF"/>
              <w:szCs w:val="16"/>
            </w:rPr>
            <w:fldChar w:fldCharType="separate"/>
          </w:r>
          <w:r>
            <w:rPr>
              <w:rStyle w:val="Seitenzahl"/>
              <w:rFonts w:cs="Arial"/>
              <w:color w:val="0000FF"/>
              <w:szCs w:val="16"/>
            </w:rPr>
            <w:t>26</w:t>
          </w:r>
          <w:r>
            <w:rPr>
              <w:rStyle w:val="Seitenzahl"/>
              <w:rFonts w:cs="Arial"/>
              <w:color w:val="0000FF"/>
              <w:szCs w:val="16"/>
            </w:rPr>
            <w:fldChar w:fldCharType="end"/>
          </w:r>
        </w:p>
      </w:tc>
    </w:tr>
  </w:tbl>
  <w:p w:rsidR="0029522E" w:rsidRDefault="0029522E">
    <w:pPr>
      <w:pStyle w:val="Referenz"/>
      <w:tabs>
        <w:tab w:val="left" w:pos="4253"/>
      </w:tabs>
    </w:pPr>
  </w:p>
  <w:p w:rsidR="0029522E" w:rsidRDefault="0029522E">
    <w:pPr>
      <w:pStyle w:val="Absatz1Punk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22E" w:rsidRDefault="00ED193F">
      <w:pPr>
        <w:spacing w:line="240" w:lineRule="auto"/>
      </w:pPr>
      <w:r>
        <w:separator/>
      </w:r>
    </w:p>
  </w:footnote>
  <w:footnote w:type="continuationSeparator" w:id="0">
    <w:p w:rsidR="0029522E" w:rsidRDefault="00ED19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29522E">
      <w:trPr>
        <w:cantSplit/>
        <w:trHeight w:hRule="exact" w:val="400"/>
      </w:trPr>
      <w:tc>
        <w:tcPr>
          <w:tcW w:w="4253" w:type="dxa"/>
        </w:tcPr>
        <w:p w:rsidR="0029522E" w:rsidRDefault="0029522E">
          <w:pPr>
            <w:pStyle w:val="Referenz"/>
          </w:pPr>
        </w:p>
      </w:tc>
      <w:tc>
        <w:tcPr>
          <w:tcW w:w="4820" w:type="dxa"/>
        </w:tcPr>
        <w:p w:rsidR="0029522E" w:rsidRDefault="0029522E">
          <w:pPr>
            <w:pStyle w:val="Klassifizierung"/>
          </w:pPr>
        </w:p>
      </w:tc>
    </w:tr>
  </w:tbl>
  <w:p w:rsidR="0029522E" w:rsidRDefault="0029522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1" w:type="dxa"/>
      <w:tblInd w:w="-595" w:type="dxa"/>
      <w:tblLayout w:type="fixed"/>
      <w:tblCellMar>
        <w:left w:w="0" w:type="dxa"/>
        <w:right w:w="0" w:type="dxa"/>
      </w:tblCellMar>
      <w:tblLook w:val="0600" w:firstRow="0" w:lastRow="0" w:firstColumn="0" w:lastColumn="0" w:noHBand="1" w:noVBand="1"/>
    </w:tblPr>
    <w:tblGrid>
      <w:gridCol w:w="4848"/>
      <w:gridCol w:w="5103"/>
    </w:tblGrid>
    <w:tr w:rsidR="0029522E">
      <w:trPr>
        <w:cantSplit/>
        <w:trHeight w:hRule="exact" w:val="1814"/>
      </w:trPr>
      <w:tc>
        <w:tcPr>
          <w:tcW w:w="4848" w:type="dxa"/>
        </w:tcPr>
        <w:p w:rsidR="0029522E" w:rsidRDefault="00ED193F">
          <w:pPr>
            <w:pStyle w:val="Kopfzeile"/>
          </w:pPr>
          <w:r>
            <w:rPr>
              <w:noProof/>
              <w:lang w:val="de-CH" w:eastAsia="de-CH"/>
            </w:rPr>
            <w:drawing>
              <wp:inline distT="0" distB="0" distL="0" distR="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tc>
      <w:tc>
        <w:tcPr>
          <w:tcW w:w="5103" w:type="dxa"/>
        </w:tcPr>
        <w:p w:rsidR="0029522E" w:rsidRDefault="00ED193F">
          <w:pPr>
            <w:pStyle w:val="CDBKopfDept"/>
          </w:pPr>
          <w:r>
            <w:t>Département fédéral des finances DFF</w:t>
          </w:r>
        </w:p>
        <w:p w:rsidR="0029522E" w:rsidRDefault="00ED193F">
          <w:pPr>
            <w:pStyle w:val="CDBKopfFett"/>
          </w:pPr>
          <w:r>
            <w:t>Office fédéral des constructions et de la logistique OFCL</w:t>
          </w:r>
        </w:p>
        <w:p w:rsidR="0029522E" w:rsidRDefault="00ED193F">
          <w:pPr>
            <w:pStyle w:val="CDBHierarchie"/>
          </w:pPr>
          <w:r>
            <w:t>Domaine Constructions</w:t>
          </w:r>
        </w:p>
        <w:p w:rsidR="0029522E" w:rsidRDefault="00ED193F">
          <w:pPr>
            <w:pStyle w:val="Kopfzeile"/>
          </w:pPr>
          <w:r>
            <w:rPr>
              <w:rFonts w:eastAsia="Times New Roman" w:cs="Times New Roman"/>
              <w:noProof/>
            </w:rPr>
            <w:t xml:space="preserve">Gestion de projets </w:t>
          </w:r>
        </w:p>
      </w:tc>
    </w:tr>
  </w:tbl>
  <w:p w:rsidR="0029522E" w:rsidRDefault="002952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9C542A6"/>
    <w:multiLevelType w:val="multilevel"/>
    <w:tmpl w:val="7EA02A22"/>
    <w:lvl w:ilvl="0">
      <w:start w:val="1"/>
      <w:numFmt w:val="bullet"/>
      <w:lvlText w:val=""/>
      <w:lvlJc w:val="left"/>
      <w:pPr>
        <w:tabs>
          <w:tab w:val="num" w:pos="360"/>
        </w:tabs>
        <w:ind w:left="227" w:hanging="22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E4D7A"/>
    <w:multiLevelType w:val="hybridMultilevel"/>
    <w:tmpl w:val="C8E80B98"/>
    <w:lvl w:ilvl="0" w:tplc="4C34DCA2">
      <w:start w:val="1"/>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5" w15:restartNumberingAfterBreak="0">
    <w:nsid w:val="22623064"/>
    <w:multiLevelType w:val="hybridMultilevel"/>
    <w:tmpl w:val="6214257C"/>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FCB7251"/>
    <w:multiLevelType w:val="hybridMultilevel"/>
    <w:tmpl w:val="F7F88EDE"/>
    <w:lvl w:ilvl="0" w:tplc="FFFFFFFF">
      <w:start w:val="1"/>
      <w:numFmt w:val="bullet"/>
      <w:lvlText w:val=""/>
      <w:legacy w:legacy="1" w:legacySpace="0" w:legacyIndent="360"/>
      <w:lvlJc w:val="left"/>
      <w:pPr>
        <w:ind w:left="2574" w:hanging="360"/>
      </w:pPr>
      <w:rPr>
        <w:rFonts w:ascii="Symbol" w:hAnsi="Symbol" w:hint="default"/>
      </w:rPr>
    </w:lvl>
    <w:lvl w:ilvl="1" w:tplc="FFFFFFFF" w:tentative="1">
      <w:start w:val="1"/>
      <w:numFmt w:val="bullet"/>
      <w:lvlText w:val="o"/>
      <w:lvlJc w:val="left"/>
      <w:pPr>
        <w:tabs>
          <w:tab w:val="num" w:pos="3654"/>
        </w:tabs>
        <w:ind w:left="3654" w:hanging="360"/>
      </w:pPr>
      <w:rPr>
        <w:rFonts w:ascii="Courier New" w:hAnsi="Courier New" w:cs="Tms Rmn" w:hint="default"/>
      </w:rPr>
    </w:lvl>
    <w:lvl w:ilvl="2" w:tplc="FFFFFFFF" w:tentative="1">
      <w:start w:val="1"/>
      <w:numFmt w:val="bullet"/>
      <w:lvlText w:val=""/>
      <w:lvlJc w:val="left"/>
      <w:pPr>
        <w:tabs>
          <w:tab w:val="num" w:pos="4374"/>
        </w:tabs>
        <w:ind w:left="4374" w:hanging="360"/>
      </w:pPr>
      <w:rPr>
        <w:rFonts w:ascii="Wingdings" w:hAnsi="Wingdings" w:hint="default"/>
      </w:rPr>
    </w:lvl>
    <w:lvl w:ilvl="3" w:tplc="FFFFFFFF" w:tentative="1">
      <w:start w:val="1"/>
      <w:numFmt w:val="bullet"/>
      <w:lvlText w:val=""/>
      <w:lvlJc w:val="left"/>
      <w:pPr>
        <w:tabs>
          <w:tab w:val="num" w:pos="5094"/>
        </w:tabs>
        <w:ind w:left="5094" w:hanging="360"/>
      </w:pPr>
      <w:rPr>
        <w:rFonts w:ascii="Symbol" w:hAnsi="Symbol" w:hint="default"/>
      </w:rPr>
    </w:lvl>
    <w:lvl w:ilvl="4" w:tplc="FFFFFFFF" w:tentative="1">
      <w:start w:val="1"/>
      <w:numFmt w:val="bullet"/>
      <w:lvlText w:val="o"/>
      <w:lvlJc w:val="left"/>
      <w:pPr>
        <w:tabs>
          <w:tab w:val="num" w:pos="5814"/>
        </w:tabs>
        <w:ind w:left="5814" w:hanging="360"/>
      </w:pPr>
      <w:rPr>
        <w:rFonts w:ascii="Courier New" w:hAnsi="Courier New" w:cs="Tms Rmn" w:hint="default"/>
      </w:rPr>
    </w:lvl>
    <w:lvl w:ilvl="5" w:tplc="FFFFFFFF" w:tentative="1">
      <w:start w:val="1"/>
      <w:numFmt w:val="bullet"/>
      <w:lvlText w:val=""/>
      <w:lvlJc w:val="left"/>
      <w:pPr>
        <w:tabs>
          <w:tab w:val="num" w:pos="6534"/>
        </w:tabs>
        <w:ind w:left="6534" w:hanging="360"/>
      </w:pPr>
      <w:rPr>
        <w:rFonts w:ascii="Wingdings" w:hAnsi="Wingdings" w:hint="default"/>
      </w:rPr>
    </w:lvl>
    <w:lvl w:ilvl="6" w:tplc="FFFFFFFF" w:tentative="1">
      <w:start w:val="1"/>
      <w:numFmt w:val="bullet"/>
      <w:lvlText w:val=""/>
      <w:lvlJc w:val="left"/>
      <w:pPr>
        <w:tabs>
          <w:tab w:val="num" w:pos="7254"/>
        </w:tabs>
        <w:ind w:left="7254" w:hanging="360"/>
      </w:pPr>
      <w:rPr>
        <w:rFonts w:ascii="Symbol" w:hAnsi="Symbol" w:hint="default"/>
      </w:rPr>
    </w:lvl>
    <w:lvl w:ilvl="7" w:tplc="FFFFFFFF" w:tentative="1">
      <w:start w:val="1"/>
      <w:numFmt w:val="bullet"/>
      <w:lvlText w:val="o"/>
      <w:lvlJc w:val="left"/>
      <w:pPr>
        <w:tabs>
          <w:tab w:val="num" w:pos="7974"/>
        </w:tabs>
        <w:ind w:left="7974" w:hanging="360"/>
      </w:pPr>
      <w:rPr>
        <w:rFonts w:ascii="Courier New" w:hAnsi="Courier New" w:cs="Tms Rmn" w:hint="default"/>
      </w:rPr>
    </w:lvl>
    <w:lvl w:ilvl="8" w:tplc="FFFFFFFF" w:tentative="1">
      <w:start w:val="1"/>
      <w:numFmt w:val="bullet"/>
      <w:lvlText w:val=""/>
      <w:lvlJc w:val="left"/>
      <w:pPr>
        <w:tabs>
          <w:tab w:val="num" w:pos="8694"/>
        </w:tabs>
        <w:ind w:left="8694" w:hanging="360"/>
      </w:pPr>
      <w:rPr>
        <w:rFonts w:ascii="Wingdings" w:hAnsi="Wingdings" w:hint="default"/>
      </w:rPr>
    </w:lvl>
  </w:abstractNum>
  <w:abstractNum w:abstractNumId="11"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726C5B80"/>
    <w:multiLevelType w:val="hybridMultilevel"/>
    <w:tmpl w:val="0D4CA11E"/>
    <w:lvl w:ilvl="0" w:tplc="42622BB8">
      <w:start w:val="1"/>
      <w:numFmt w:val="bullet"/>
      <w:lvlText w:val="-"/>
      <w:lvlJc w:val="left"/>
      <w:pPr>
        <w:ind w:left="720" w:hanging="360"/>
      </w:pPr>
      <w:rPr>
        <w:rFonts w:ascii="Arial" w:eastAsiaTheme="minorHAnsi" w:hAnsi="Arial" w:cs="Arial" w:hint="default"/>
      </w:rPr>
    </w:lvl>
    <w:lvl w:ilvl="1" w:tplc="98DA50B4" w:tentative="1">
      <w:start w:val="1"/>
      <w:numFmt w:val="bullet"/>
      <w:lvlText w:val="o"/>
      <w:lvlJc w:val="left"/>
      <w:pPr>
        <w:ind w:left="1440" w:hanging="360"/>
      </w:pPr>
      <w:rPr>
        <w:rFonts w:ascii="Courier New" w:hAnsi="Courier New" w:cs="Courier New" w:hint="default"/>
      </w:rPr>
    </w:lvl>
    <w:lvl w:ilvl="2" w:tplc="58F4F116" w:tentative="1">
      <w:start w:val="1"/>
      <w:numFmt w:val="bullet"/>
      <w:lvlText w:val=""/>
      <w:lvlJc w:val="left"/>
      <w:pPr>
        <w:ind w:left="2160" w:hanging="360"/>
      </w:pPr>
      <w:rPr>
        <w:rFonts w:ascii="Wingdings" w:hAnsi="Wingdings" w:hint="default"/>
      </w:rPr>
    </w:lvl>
    <w:lvl w:ilvl="3" w:tplc="58DC60AE" w:tentative="1">
      <w:start w:val="1"/>
      <w:numFmt w:val="bullet"/>
      <w:lvlText w:val=""/>
      <w:lvlJc w:val="left"/>
      <w:pPr>
        <w:ind w:left="2880" w:hanging="360"/>
      </w:pPr>
      <w:rPr>
        <w:rFonts w:ascii="Symbol" w:hAnsi="Symbol" w:hint="default"/>
      </w:rPr>
    </w:lvl>
    <w:lvl w:ilvl="4" w:tplc="5EB2269E" w:tentative="1">
      <w:start w:val="1"/>
      <w:numFmt w:val="bullet"/>
      <w:lvlText w:val="o"/>
      <w:lvlJc w:val="left"/>
      <w:pPr>
        <w:ind w:left="3600" w:hanging="360"/>
      </w:pPr>
      <w:rPr>
        <w:rFonts w:ascii="Courier New" w:hAnsi="Courier New" w:cs="Courier New" w:hint="default"/>
      </w:rPr>
    </w:lvl>
    <w:lvl w:ilvl="5" w:tplc="DEC8268A" w:tentative="1">
      <w:start w:val="1"/>
      <w:numFmt w:val="bullet"/>
      <w:lvlText w:val=""/>
      <w:lvlJc w:val="left"/>
      <w:pPr>
        <w:ind w:left="4320" w:hanging="360"/>
      </w:pPr>
      <w:rPr>
        <w:rFonts w:ascii="Wingdings" w:hAnsi="Wingdings" w:hint="default"/>
      </w:rPr>
    </w:lvl>
    <w:lvl w:ilvl="6" w:tplc="01322D7C" w:tentative="1">
      <w:start w:val="1"/>
      <w:numFmt w:val="bullet"/>
      <w:lvlText w:val=""/>
      <w:lvlJc w:val="left"/>
      <w:pPr>
        <w:ind w:left="5040" w:hanging="360"/>
      </w:pPr>
      <w:rPr>
        <w:rFonts w:ascii="Symbol" w:hAnsi="Symbol" w:hint="default"/>
      </w:rPr>
    </w:lvl>
    <w:lvl w:ilvl="7" w:tplc="7806F21A" w:tentative="1">
      <w:start w:val="1"/>
      <w:numFmt w:val="bullet"/>
      <w:lvlText w:val="o"/>
      <w:lvlJc w:val="left"/>
      <w:pPr>
        <w:ind w:left="5760" w:hanging="360"/>
      </w:pPr>
      <w:rPr>
        <w:rFonts w:ascii="Courier New" w:hAnsi="Courier New" w:cs="Courier New" w:hint="default"/>
      </w:rPr>
    </w:lvl>
    <w:lvl w:ilvl="8" w:tplc="7730D7B0" w:tentative="1">
      <w:start w:val="1"/>
      <w:numFmt w:val="bullet"/>
      <w:lvlText w:val=""/>
      <w:lvlJc w:val="left"/>
      <w:pPr>
        <w:ind w:left="6480" w:hanging="360"/>
      </w:pPr>
      <w:rPr>
        <w:rFonts w:ascii="Wingdings" w:hAnsi="Wingdings" w:hint="default"/>
      </w:rPr>
    </w:lvl>
  </w:abstractNum>
  <w:abstractNum w:abstractNumId="15" w15:restartNumberingAfterBreak="0">
    <w:nsid w:val="74A82898"/>
    <w:multiLevelType w:val="hybridMultilevel"/>
    <w:tmpl w:val="6A8E37E0"/>
    <w:lvl w:ilvl="0" w:tplc="42622BB8">
      <w:start w:val="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4E253E0"/>
    <w:multiLevelType w:val="hybridMultilevel"/>
    <w:tmpl w:val="1256C7EC"/>
    <w:lvl w:ilvl="0" w:tplc="08070001">
      <w:start w:val="1"/>
      <w:numFmt w:val="bullet"/>
      <w:lvlText w:val=""/>
      <w:lvlJc w:val="left"/>
      <w:pPr>
        <w:ind w:left="1287" w:hanging="360"/>
      </w:pPr>
      <w:rPr>
        <w:rFonts w:ascii="Symbol" w:hAnsi="Symbol" w:hint="defaul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7" w15:restartNumberingAfterBreak="0">
    <w:nsid w:val="762C55CF"/>
    <w:multiLevelType w:val="hybridMultilevel"/>
    <w:tmpl w:val="6D40C364"/>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1"/>
  </w:num>
  <w:num w:numId="5">
    <w:abstractNumId w:val="8"/>
  </w:num>
  <w:num w:numId="6">
    <w:abstractNumId w:val="13"/>
  </w:num>
  <w:num w:numId="7">
    <w:abstractNumId w:val="9"/>
  </w:num>
  <w:num w:numId="8">
    <w:abstractNumId w:val="12"/>
  </w:num>
  <w:num w:numId="9">
    <w:abstractNumId w:val="2"/>
  </w:num>
  <w:num w:numId="10">
    <w:abstractNumId w:val="0"/>
  </w:num>
  <w:num w:numId="11">
    <w:abstractNumId w:val="15"/>
  </w:num>
  <w:num w:numId="12">
    <w:abstractNumId w:val="5"/>
  </w:num>
  <w:num w:numId="13">
    <w:abstractNumId w:val="17"/>
  </w:num>
  <w:num w:numId="14">
    <w:abstractNumId w:val="14"/>
  </w:num>
  <w:num w:numId="15">
    <w:abstractNumId w:val="16"/>
  </w:num>
  <w:num w:numId="16">
    <w:abstractNumId w:val="3"/>
  </w:num>
  <w:num w:numId="17">
    <w:abstractNumId w:val="10"/>
  </w:num>
  <w:num w:numId="18">
    <w:abstractNumId w:val="4"/>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
    <w:docVar w:name="BITVM_AbsZeileRef" w:val="BBL, arro"/>
    <w:docVar w:name="BITVM_Amt" w:val="Bundesamt für Bauten und Logistik BBL"/>
    <w:docVar w:name="BITVM_Amt2" w:val="none"/>
    <w:docVar w:name="BITVM_Departement" w:val="Eidgenössisches Finanzdepartement EFD"/>
    <w:docVar w:name="BITVM_Departement2" w:val="none"/>
    <w:docVar w:name="BITVM_EmpfAdr" w:val="none"/>
    <w:docVar w:name="BITVM_EmpfAdrZeile" w:val="none"/>
    <w:docVar w:name="BITVM_FooterAbsender" w:val="Bundesamt für Bauten und Logistik BBL_x000d_Roman Urs Arpagaus_x000d_Fellerstrasse 21, 3003 Bern_x000d_Tel. +41 58 46 28235, Fax +41 58 46 55029_x000d_roman.arpagaus@bbl.admin.ch_x000d_www.bbl.admin.ch"/>
    <w:docVar w:name="BITVM_FooterSekretariat" w:val="Bundesamt für Bauten und Logistik BBL_x000d_Fellerstrasse 21, 3003 Bern_x000d_www.bbl.admin.ch"/>
    <w:docVar w:name="BITVM_OrgUnit" w:val="Fachberatung"/>
    <w:docVar w:name="BITVM_Sig1" w:val="none"/>
    <w:docVar w:name="BITVM_Sig2" w:val="none"/>
    <w:docVar w:name="SourceLng" w:val="deu"/>
    <w:docVar w:name="TargetLng" w:val="fra"/>
    <w:docVar w:name="TermBases" w:val="TermBase D-F-110728"/>
    <w:docVar w:name="TermBaseURL" w:val="empty"/>
    <w:docVar w:name="TextBases" w:val="TextBase D-F 2015|TextBase D-F 2014|Langfristige Dokumente D-F|TextBase D-F 2013|TextBase D-F 2012|TextBase D-F|TextBase Dokumentation D-F|FBE|RS 150601"/>
    <w:docVar w:name="TextBaseURL" w:val="empty"/>
    <w:docVar w:name="UILng" w:val="fr"/>
  </w:docVars>
  <w:rsids>
    <w:rsidRoot w:val="0029522E"/>
    <w:rsid w:val="0029522E"/>
    <w:rsid w:val="00ED19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5:docId w15:val="{383A9C46-CA28-406A-9104-8515AF46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fr-FR"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style>
  <w:style w:type="paragraph" w:styleId="berschrift1">
    <w:name w:val="heading 1"/>
    <w:basedOn w:val="Standard"/>
    <w:next w:val="Standard"/>
    <w:link w:val="berschrift1Zchn"/>
    <w:qFormat/>
    <w:pPr>
      <w:keepNext/>
      <w:keepLines/>
      <w:numPr>
        <w:numId w:val="10"/>
      </w:numPr>
      <w:spacing w:before="620" w:after="260"/>
      <w:contextualSpacing/>
      <w:outlineLvl w:val="0"/>
    </w:pPr>
    <w:rPr>
      <w:rFonts w:eastAsiaTheme="majorEastAsia" w:cstheme="majorBidi"/>
      <w:b/>
      <w:bCs/>
      <w:sz w:val="24"/>
      <w:szCs w:val="28"/>
    </w:rPr>
  </w:style>
  <w:style w:type="paragraph" w:styleId="berschrift2">
    <w:name w:val="heading 2"/>
    <w:basedOn w:val="Standard"/>
    <w:next w:val="Standard"/>
    <w:link w:val="berschrift2Zchn"/>
    <w:unhideWhenUsed/>
    <w:qFormat/>
    <w:pPr>
      <w:keepNext/>
      <w:keepLines/>
      <w:numPr>
        <w:ilvl w:val="1"/>
        <w:numId w:val="10"/>
      </w:numPr>
      <w:spacing w:before="240" w:after="120"/>
      <w:contextualSpacing/>
      <w:outlineLvl w:val="1"/>
    </w:pPr>
    <w:rPr>
      <w:rFonts w:eastAsiaTheme="majorEastAsia" w:cstheme="majorBidi"/>
      <w:b/>
      <w:bCs/>
      <w:szCs w:val="26"/>
    </w:rPr>
  </w:style>
  <w:style w:type="paragraph" w:styleId="berschrift3">
    <w:name w:val="heading 3"/>
    <w:basedOn w:val="Standard"/>
    <w:next w:val="Standard"/>
    <w:link w:val="berschrift3Zchn"/>
    <w:unhideWhenUsed/>
    <w:qFormat/>
    <w:pPr>
      <w:keepNext/>
      <w:keepLines/>
      <w:numPr>
        <w:ilvl w:val="2"/>
        <w:numId w:val="1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unhideWhenUsed/>
    <w:qFormat/>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unhideWhenUsed/>
    <w:qFormat/>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unhideWhenUsed/>
    <w:qFormat/>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unhideWhenUsed/>
    <w:qFormat/>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unhideWhenUsed/>
    <w:qFormat/>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eastAsiaTheme="majorEastAsia" w:cstheme="majorBidi"/>
      <w:b/>
      <w:bCs/>
      <w:sz w:val="24"/>
      <w:szCs w:val="28"/>
    </w:rPr>
  </w:style>
  <w:style w:type="character" w:customStyle="1" w:styleId="berschrift2Zchn">
    <w:name w:val="Überschrift 2 Zchn"/>
    <w:basedOn w:val="Absatz-Standardschriftart"/>
    <w:link w:val="berschrift2"/>
    <w:rPr>
      <w:rFonts w:eastAsiaTheme="majorEastAsia" w:cstheme="majorBidi"/>
      <w:b/>
      <w:bCs/>
      <w:szCs w:val="26"/>
    </w:rPr>
  </w:style>
  <w:style w:type="character" w:customStyle="1" w:styleId="berschrift3Zchn">
    <w:name w:val="Überschrift 3 Zchn"/>
    <w:basedOn w:val="Absatz-Standardschriftart"/>
    <w:link w:val="berschrift3"/>
    <w:rPr>
      <w:rFonts w:eastAsiaTheme="majorEastAsia" w:cstheme="majorBidi"/>
      <w:b/>
      <w:bCs/>
      <w:sz w:val="28"/>
      <w:szCs w:val="20"/>
    </w:rPr>
  </w:style>
  <w:style w:type="character" w:customStyle="1" w:styleId="berschrift4Zchn">
    <w:name w:val="Überschrift 4 Zchn"/>
    <w:basedOn w:val="Absatz-Standardschriftart"/>
    <w:link w:val="berschrift4"/>
    <w:rPr>
      <w:rFonts w:eastAsia="Times New Roman" w:cs="Times New Roman"/>
      <w:b/>
      <w:bCs/>
      <w:sz w:val="24"/>
      <w:szCs w:val="28"/>
      <w:lang w:val="fr-FR" w:eastAsia="de-DE"/>
    </w:rPr>
  </w:style>
  <w:style w:type="character" w:customStyle="1" w:styleId="berschrift5Zchn">
    <w:name w:val="Überschrift 5 Zchn"/>
    <w:basedOn w:val="Absatz-Standardschriftart"/>
    <w:link w:val="berschrift5"/>
    <w:rPr>
      <w:rFonts w:eastAsia="Times New Roman" w:cs="Times New Roman"/>
      <w:b/>
      <w:bCs/>
      <w:iCs/>
      <w:szCs w:val="26"/>
      <w:lang w:val="fr-FR" w:eastAsia="de-DE"/>
    </w:rPr>
  </w:style>
  <w:style w:type="character" w:customStyle="1" w:styleId="berschrift6Zchn">
    <w:name w:val="Überschrift 6 Zchn"/>
    <w:basedOn w:val="Absatz-Standardschriftart"/>
    <w:link w:val="berschrift6"/>
    <w:rPr>
      <w:rFonts w:eastAsia="Times New Roman" w:cs="Times New Roman"/>
      <w:bCs/>
      <w:szCs w:val="20"/>
      <w:lang w:val="fr-FR" w:eastAsia="de-DE"/>
    </w:rPr>
  </w:style>
  <w:style w:type="character" w:customStyle="1" w:styleId="berschrift7Zchn">
    <w:name w:val="Überschrift 7 Zchn"/>
    <w:basedOn w:val="Absatz-Standardschriftart"/>
    <w:link w:val="berschrift7"/>
    <w:rPr>
      <w:rFonts w:eastAsia="Times New Roman" w:cs="Times New Roman"/>
      <w:szCs w:val="24"/>
      <w:lang w:val="fr-FR" w:eastAsia="de-DE"/>
    </w:rPr>
  </w:style>
  <w:style w:type="character" w:customStyle="1" w:styleId="berschrift8Zchn">
    <w:name w:val="Überschrift 8 Zchn"/>
    <w:basedOn w:val="Absatz-Standardschriftart"/>
    <w:link w:val="berschrift8"/>
    <w:rPr>
      <w:rFonts w:eastAsia="Times New Roman" w:cs="Times New Roman"/>
      <w:iCs/>
      <w:szCs w:val="24"/>
      <w:lang w:val="fr-FR" w:eastAsia="de-DE"/>
    </w:rPr>
  </w:style>
  <w:style w:type="character" w:customStyle="1" w:styleId="berschrift9Zchn">
    <w:name w:val="Überschrift 9 Zchn"/>
    <w:basedOn w:val="Absatz-Standardschriftart"/>
    <w:link w:val="berschrift9"/>
    <w:rPr>
      <w:rFonts w:eastAsia="Times New Roman" w:cs="Arial"/>
      <w:szCs w:val="20"/>
      <w:lang w:val="fr-FR" w:eastAsia="de-DE"/>
    </w:rPr>
  </w:style>
  <w:style w:type="paragraph" w:styleId="Kopfzeile">
    <w:name w:val="header"/>
    <w:basedOn w:val="Standard"/>
    <w:link w:val="KopfzeileZchn"/>
    <w:pPr>
      <w:suppressAutoHyphens/>
      <w:spacing w:line="200" w:lineRule="atLeast"/>
    </w:pPr>
    <w:rPr>
      <w:sz w:val="15"/>
    </w:rPr>
  </w:style>
  <w:style w:type="character" w:customStyle="1" w:styleId="KopfzeileZchn">
    <w:name w:val="Kopfzeile Zchn"/>
    <w:basedOn w:val="Absatz-Standardschriftart"/>
    <w:link w:val="Kopfzeile"/>
    <w:rPr>
      <w:sz w:val="15"/>
    </w:rPr>
  </w:style>
  <w:style w:type="paragraph" w:styleId="Fuzeile">
    <w:name w:val="footer"/>
    <w:basedOn w:val="Standard"/>
    <w:link w:val="FuzeileZchn"/>
    <w:pPr>
      <w:spacing w:line="160" w:lineRule="atLeast"/>
    </w:pPr>
    <w:rPr>
      <w:noProof/>
      <w:sz w:val="12"/>
    </w:rPr>
  </w:style>
  <w:style w:type="character" w:customStyle="1" w:styleId="FuzeileZchn">
    <w:name w:val="Fußzeile Zchn"/>
    <w:basedOn w:val="Absatz-Standardschriftart"/>
    <w:link w:val="Fuzeile"/>
    <w:rPr>
      <w:noProof/>
      <w:sz w:val="12"/>
    </w:rPr>
  </w:style>
  <w:style w:type="table" w:styleId="Tabellenraster">
    <w:name w:val="Table Grid"/>
    <w:basedOn w:val="NormaleTabelle"/>
    <w:uiPriority w:val="59"/>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KopfzeileDepartement">
    <w:name w:val="KopfzeileDepartement"/>
    <w:basedOn w:val="Kopfzeile"/>
    <w:next w:val="KopfzeileFett"/>
    <w:uiPriority w:val="3"/>
    <w:unhideWhenUsed/>
    <w:pPr>
      <w:spacing w:after="100"/>
      <w:contextualSpacing/>
    </w:pPr>
  </w:style>
  <w:style w:type="paragraph" w:customStyle="1" w:styleId="KopfzeileFett">
    <w:name w:val="KopfzeileFett"/>
    <w:basedOn w:val="Kopfzeile"/>
    <w:next w:val="Kopfzeile"/>
    <w:uiPriority w:val="3"/>
    <w:unhideWhenUsed/>
    <w:rPr>
      <w:b/>
    </w:rPr>
  </w:style>
  <w:style w:type="paragraph" w:customStyle="1" w:styleId="Klassifizierung">
    <w:name w:val="Klassifizierung"/>
    <w:basedOn w:val="Standard"/>
    <w:uiPriority w:val="2"/>
    <w:unhideWhenUsed/>
    <w:pPr>
      <w:jc w:val="right"/>
    </w:pPr>
    <w:rPr>
      <w:b/>
    </w:rPr>
  </w:style>
  <w:style w:type="paragraph" w:customStyle="1" w:styleId="Referenz">
    <w:name w:val="Referenz"/>
    <w:basedOn w:val="Standard"/>
    <w:uiPriority w:val="1"/>
    <w:pPr>
      <w:suppressAutoHyphens/>
      <w:spacing w:line="200" w:lineRule="atLeast"/>
    </w:pPr>
    <w:rPr>
      <w:sz w:val="15"/>
    </w:rPr>
  </w:style>
  <w:style w:type="paragraph" w:customStyle="1" w:styleId="PostAbs">
    <w:name w:val="PostAbs"/>
    <w:basedOn w:val="Standard"/>
    <w:uiPriority w:val="2"/>
    <w:semiHidden/>
    <w:unhideWhenUsed/>
    <w:pPr>
      <w:spacing w:line="240" w:lineRule="auto"/>
    </w:pPr>
    <w:rPr>
      <w:bCs/>
      <w:sz w:val="16"/>
    </w:rPr>
  </w:style>
  <w:style w:type="character" w:customStyle="1" w:styleId="A">
    <w:name w:val="A"/>
    <w:uiPriority w:val="2"/>
    <w:semiHidden/>
    <w:unhideWhenUsed/>
    <w:rPr>
      <w:rFonts w:ascii="Arial Narrow" w:hAnsi="Arial Narrow"/>
      <w:sz w:val="48"/>
    </w:rPr>
  </w:style>
  <w:style w:type="paragraph" w:customStyle="1" w:styleId="PRIORITY">
    <w:name w:val="PRIORITY"/>
    <w:basedOn w:val="PPA"/>
    <w:next w:val="Standard"/>
    <w:uiPriority w:val="2"/>
    <w:semiHidden/>
    <w:unhideWhenUsed/>
    <w:pPr>
      <w:jc w:val="right"/>
    </w:pPr>
    <w:rPr>
      <w:bCs w:val="0"/>
    </w:rPr>
  </w:style>
  <w:style w:type="paragraph" w:customStyle="1" w:styleId="PPA">
    <w:name w:val="PPA"/>
    <w:basedOn w:val="PP"/>
    <w:next w:val="Standard"/>
    <w:uiPriority w:val="2"/>
    <w:semiHidden/>
    <w:unhideWhenUsed/>
    <w:pPr>
      <w:spacing w:before="0" w:line="540" w:lineRule="exact"/>
    </w:pPr>
  </w:style>
  <w:style w:type="paragraph" w:customStyle="1" w:styleId="PP">
    <w:name w:val="PP"/>
    <w:next w:val="Standard"/>
    <w:uiPriority w:val="2"/>
    <w:semiHidden/>
    <w:unhideWhenUsed/>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Pr>
      <w:rFonts w:eastAsiaTheme="majorEastAsia" w:cstheme="majorBidi"/>
      <w:b/>
      <w:sz w:val="42"/>
      <w:szCs w:val="52"/>
    </w:rPr>
  </w:style>
  <w:style w:type="character" w:customStyle="1" w:styleId="TitelZchn">
    <w:name w:val="Titel Zchn"/>
    <w:basedOn w:val="Absatz-Standardschriftart"/>
    <w:link w:val="Titel"/>
    <w:rPr>
      <w:rFonts w:eastAsiaTheme="majorEastAsia" w:cstheme="majorBidi"/>
      <w:b/>
      <w:sz w:val="42"/>
      <w:szCs w:val="52"/>
    </w:rPr>
  </w:style>
  <w:style w:type="paragraph" w:styleId="Untertitel">
    <w:name w:val="Subtitle"/>
    <w:basedOn w:val="Standard"/>
    <w:next w:val="Standard"/>
    <w:link w:val="UntertitelZchn"/>
    <w:qFormat/>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Pr>
      <w:rFonts w:eastAsiaTheme="majorEastAsia" w:cstheme="majorBidi"/>
      <w:iCs/>
      <w:sz w:val="42"/>
      <w:szCs w:val="24"/>
    </w:rPr>
  </w:style>
  <w:style w:type="paragraph" w:styleId="Beschriftung">
    <w:name w:val="caption"/>
    <w:basedOn w:val="Standard"/>
    <w:next w:val="Standard"/>
    <w:uiPriority w:val="1"/>
    <w:qFormat/>
    <w:pPr>
      <w:spacing w:after="260"/>
      <w:ind w:left="28"/>
    </w:pPr>
    <w:rPr>
      <w:bCs/>
      <w:sz w:val="18"/>
      <w:szCs w:val="18"/>
    </w:rPr>
  </w:style>
  <w:style w:type="table" w:customStyle="1" w:styleId="Tabelle">
    <w:name w:val="Tabelle"/>
    <w:basedOn w:val="NormaleTabelle"/>
    <w:uiPriority w:val="99"/>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Verzeichnis1">
    <w:name w:val="toc 1"/>
    <w:basedOn w:val="Standard"/>
    <w:next w:val="Standard"/>
    <w:uiPriority w:val="39"/>
    <w:unhideWhenUsed/>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pPr>
      <w:widowControl/>
      <w:tabs>
        <w:tab w:val="right" w:leader="dot" w:pos="9072"/>
      </w:tabs>
      <w:ind w:left="851" w:hanging="851"/>
    </w:pPr>
    <w:rPr>
      <w:szCs w:val="20"/>
    </w:rPr>
  </w:style>
  <w:style w:type="paragraph" w:styleId="Verzeichnis4">
    <w:name w:val="toc 4"/>
    <w:basedOn w:val="Standard"/>
    <w:next w:val="Standard"/>
    <w:uiPriority w:val="39"/>
    <w:semiHidden/>
    <w:unhideWhenUsed/>
    <w:pPr>
      <w:tabs>
        <w:tab w:val="right" w:leader="dot" w:pos="9072"/>
      </w:tabs>
      <w:ind w:left="992" w:hanging="992"/>
    </w:pPr>
    <w:rPr>
      <w:szCs w:val="20"/>
    </w:rPr>
  </w:style>
  <w:style w:type="paragraph" w:styleId="Verzeichnis5">
    <w:name w:val="toc 5"/>
    <w:basedOn w:val="Standard"/>
    <w:next w:val="Standard"/>
    <w:uiPriority w:val="39"/>
    <w:semiHidden/>
    <w:unhideWhenUsed/>
    <w:pPr>
      <w:widowControl/>
      <w:tabs>
        <w:tab w:val="right" w:leader="dot" w:pos="9072"/>
      </w:tabs>
      <w:ind w:left="1134" w:hanging="1134"/>
    </w:pPr>
    <w:rPr>
      <w:szCs w:val="20"/>
    </w:rPr>
  </w:style>
  <w:style w:type="paragraph" w:styleId="Verzeichnis6">
    <w:name w:val="toc 6"/>
    <w:basedOn w:val="Standard"/>
    <w:next w:val="Standard"/>
    <w:uiPriority w:val="39"/>
    <w:semiHidden/>
    <w:unhideWhenUsed/>
    <w:pPr>
      <w:widowControl/>
      <w:tabs>
        <w:tab w:val="right" w:leader="dot" w:pos="9072"/>
      </w:tabs>
      <w:ind w:left="1418" w:hanging="1418"/>
    </w:pPr>
    <w:rPr>
      <w:szCs w:val="20"/>
    </w:rPr>
  </w:style>
  <w:style w:type="paragraph" w:styleId="Verzeichnis7">
    <w:name w:val="toc 7"/>
    <w:basedOn w:val="Standard"/>
    <w:next w:val="Standard"/>
    <w:uiPriority w:val="39"/>
    <w:semiHidden/>
    <w:unhideWhenUsed/>
    <w:pPr>
      <w:widowControl/>
      <w:tabs>
        <w:tab w:val="right" w:leader="dot" w:pos="9072"/>
      </w:tabs>
      <w:ind w:left="1559" w:hanging="1559"/>
    </w:pPr>
    <w:rPr>
      <w:szCs w:val="20"/>
    </w:rPr>
  </w:style>
  <w:style w:type="paragraph" w:styleId="Verzeichnis8">
    <w:name w:val="toc 8"/>
    <w:basedOn w:val="Standard"/>
    <w:next w:val="Standard"/>
    <w:uiPriority w:val="39"/>
    <w:semiHidden/>
    <w:unhideWhenUsed/>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pPr>
      <w:widowControl/>
      <w:spacing w:line="240" w:lineRule="auto"/>
    </w:pPr>
    <w:rPr>
      <w:sz w:val="2"/>
    </w:rPr>
  </w:style>
  <w:style w:type="paragraph" w:customStyle="1" w:styleId="ReferenzFormular">
    <w:name w:val="ReferenzFormular"/>
    <w:basedOn w:val="Standard"/>
    <w:uiPriority w:val="1"/>
    <w:semiHidden/>
    <w:unhideWhenUsed/>
    <w:pPr>
      <w:suppressAutoHyphens/>
      <w:contextualSpacing/>
    </w:pPr>
    <w:rPr>
      <w:sz w:val="15"/>
    </w:rPr>
  </w:style>
  <w:style w:type="paragraph" w:customStyle="1" w:styleId="Verzeichnistitel">
    <w:name w:val="Verzeichnistitel"/>
    <w:basedOn w:val="Standard"/>
    <w:next w:val="Standard"/>
    <w:qFormat/>
    <w:pPr>
      <w:spacing w:before="260" w:after="180"/>
    </w:pPr>
    <w:rPr>
      <w:b/>
      <w:sz w:val="30"/>
    </w:rPr>
  </w:style>
  <w:style w:type="paragraph" w:customStyle="1" w:styleId="Aufzhlung1CDB">
    <w:name w:val="Aufzählung 1_CDB"/>
    <w:basedOn w:val="Standard"/>
    <w:uiPriority w:val="1"/>
    <w:pPr>
      <w:widowControl/>
      <w:numPr>
        <w:numId w:val="1"/>
      </w:numPr>
      <w:spacing w:after="120"/>
    </w:pPr>
    <w:rPr>
      <w:rFonts w:eastAsia="Times New Roman" w:cs="Times New Roman"/>
      <w:lang w:eastAsia="de-DE"/>
    </w:rPr>
  </w:style>
  <w:style w:type="paragraph" w:customStyle="1" w:styleId="Aufzhlung2CDB">
    <w:name w:val="Aufzählung 2_CDB"/>
    <w:basedOn w:val="Standard"/>
    <w:uiPriority w:val="1"/>
    <w:pPr>
      <w:widowControl/>
      <w:numPr>
        <w:numId w:val="2"/>
      </w:numPr>
      <w:spacing w:after="120"/>
    </w:pPr>
    <w:rPr>
      <w:rFonts w:eastAsia="Times New Roman" w:cs="Times New Roman"/>
      <w:lang w:eastAsia="de-DE"/>
    </w:rPr>
  </w:style>
  <w:style w:type="paragraph" w:customStyle="1" w:styleId="Aufzhlung3CDB">
    <w:name w:val="Aufzählung 3_CDB"/>
    <w:basedOn w:val="Standard"/>
    <w:uiPriority w:val="1"/>
    <w:pPr>
      <w:widowControl/>
      <w:numPr>
        <w:numId w:val="3"/>
      </w:numPr>
      <w:spacing w:after="120"/>
    </w:pPr>
    <w:rPr>
      <w:rFonts w:eastAsia="Times New Roman" w:cs="Times New Roman"/>
      <w:lang w:eastAsia="de-DE"/>
    </w:rPr>
  </w:style>
  <w:style w:type="paragraph" w:customStyle="1" w:styleId="Aufzhlunga1CDB">
    <w:name w:val="Aufzählung a1_CDB"/>
    <w:basedOn w:val="Standard"/>
    <w:uiPriority w:val="1"/>
    <w:pPr>
      <w:widowControl/>
      <w:numPr>
        <w:numId w:val="4"/>
      </w:numPr>
      <w:spacing w:after="120"/>
    </w:pPr>
    <w:rPr>
      <w:rFonts w:eastAsia="Times New Roman" w:cs="Times New Roman"/>
      <w:lang w:eastAsia="de-DE"/>
    </w:rPr>
  </w:style>
  <w:style w:type="paragraph" w:customStyle="1" w:styleId="Aufzhlunga2CDB">
    <w:name w:val="Aufzählung a2_CDB"/>
    <w:basedOn w:val="Standard"/>
    <w:uiPriority w:val="1"/>
    <w:pPr>
      <w:widowControl/>
      <w:numPr>
        <w:numId w:val="5"/>
      </w:numPr>
      <w:spacing w:after="120"/>
    </w:pPr>
    <w:rPr>
      <w:rFonts w:eastAsia="Times New Roman" w:cs="Times New Roman"/>
      <w:lang w:eastAsia="de-DE"/>
    </w:rPr>
  </w:style>
  <w:style w:type="paragraph" w:customStyle="1" w:styleId="Aufzhlunga3CDB">
    <w:name w:val="Aufzählung a3_CDB"/>
    <w:basedOn w:val="Standard"/>
    <w:uiPriority w:val="1"/>
    <w:pPr>
      <w:widowControl/>
      <w:numPr>
        <w:numId w:val="6"/>
      </w:numPr>
      <w:spacing w:after="120"/>
    </w:pPr>
    <w:rPr>
      <w:rFonts w:eastAsia="Times New Roman" w:cs="Times New Roman"/>
      <w:lang w:eastAsia="de-DE"/>
    </w:rPr>
  </w:style>
  <w:style w:type="paragraph" w:customStyle="1" w:styleId="AufzhlungNumm1CDB">
    <w:name w:val="Aufzählung Numm 1_CDB"/>
    <w:basedOn w:val="Standard"/>
    <w:uiPriority w:val="1"/>
    <w:pPr>
      <w:widowControl/>
      <w:numPr>
        <w:numId w:val="7"/>
      </w:numPr>
      <w:spacing w:after="120"/>
    </w:pPr>
    <w:rPr>
      <w:rFonts w:eastAsia="Times New Roman" w:cs="Times New Roman"/>
      <w:lang w:eastAsia="de-DE"/>
    </w:rPr>
  </w:style>
  <w:style w:type="paragraph" w:customStyle="1" w:styleId="AufzhlungNumm2CDB">
    <w:name w:val="Aufzählung Numm 2_CDB"/>
    <w:basedOn w:val="Standard"/>
    <w:uiPriority w:val="1"/>
    <w:pPr>
      <w:widowControl/>
      <w:numPr>
        <w:numId w:val="8"/>
      </w:numPr>
      <w:spacing w:after="120"/>
    </w:pPr>
    <w:rPr>
      <w:rFonts w:eastAsia="Times New Roman" w:cs="Times New Roman"/>
      <w:lang w:eastAsia="de-DE"/>
    </w:rPr>
  </w:style>
  <w:style w:type="paragraph" w:customStyle="1" w:styleId="AufzhlungNumm3CDB">
    <w:name w:val="Aufzählung Numm 3_CDB"/>
    <w:basedOn w:val="Standard"/>
    <w:uiPriority w:val="1"/>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pPr>
      <w:spacing w:after="0"/>
      <w:contextualSpacing w:val="0"/>
    </w:pPr>
  </w:style>
  <w:style w:type="paragraph" w:customStyle="1" w:styleId="Tabellentext">
    <w:name w:val="Tabellentext"/>
    <w:basedOn w:val="Standard"/>
    <w:uiPriority w:val="1"/>
    <w:qFormat/>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pPr>
      <w:widowControl/>
      <w:spacing w:before="40" w:after="40"/>
    </w:pPr>
    <w:rPr>
      <w:rFonts w:eastAsia="Times New Roman" w:cs="Times New Roman"/>
      <w:b/>
      <w:szCs w:val="20"/>
      <w:lang w:eastAsia="de-DE"/>
    </w:rPr>
  </w:style>
  <w:style w:type="paragraph" w:styleId="Endnotentext">
    <w:name w:val="endnote text"/>
    <w:basedOn w:val="Standard"/>
    <w:link w:val="EndnotentextZchn"/>
    <w:uiPriority w:val="99"/>
    <w:semiHidden/>
    <w:unhideWhenUsed/>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Pr>
      <w:sz w:val="18"/>
      <w:szCs w:val="20"/>
      <w:lang w:val="fr-FR"/>
    </w:rPr>
  </w:style>
  <w:style w:type="paragraph" w:styleId="Funotentext">
    <w:name w:val="footnote text"/>
    <w:basedOn w:val="Standard"/>
    <w:link w:val="FunotentextZchn"/>
    <w:uiPriority w:val="99"/>
    <w:semiHidden/>
    <w:unhideWhenUsed/>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Pr>
      <w:sz w:val="18"/>
      <w:szCs w:val="20"/>
      <w:lang w:val="fr-FR"/>
    </w:rPr>
  </w:style>
  <w:style w:type="paragraph" w:customStyle="1" w:styleId="KopfzeileDepartementFett">
    <w:name w:val="KopfzeileDepartementFett"/>
    <w:basedOn w:val="KopfzeileDepartement"/>
    <w:next w:val="Kopfzeile"/>
    <w:qFormat/>
    <w:rPr>
      <w:b/>
    </w:rPr>
  </w:style>
  <w:style w:type="paragraph" w:customStyle="1" w:styleId="Bericht">
    <w:name w:val="Bericht"/>
    <w:basedOn w:val="Standard"/>
    <w:next w:val="Titel"/>
    <w:rPr>
      <w:b/>
      <w:sz w:val="42"/>
    </w:rPr>
  </w:style>
  <w:style w:type="paragraph" w:customStyle="1" w:styleId="Absatz1Punkt">
    <w:name w:val="Absatz1Punkt"/>
    <w:basedOn w:val="Standard"/>
    <w:link w:val="Absatz1PunktZchn"/>
    <w:pPr>
      <w:widowControl/>
      <w:spacing w:line="240" w:lineRule="auto"/>
    </w:pPr>
    <w:rPr>
      <w:rFonts w:eastAsia="Times New Roman" w:cs="Arial"/>
      <w:sz w:val="2"/>
      <w:szCs w:val="20"/>
      <w:lang w:eastAsia="de-CH"/>
    </w:rPr>
  </w:style>
  <w:style w:type="character" w:customStyle="1" w:styleId="Absatz1PunktZchn">
    <w:name w:val="Absatz1Punkt Zchn"/>
    <w:basedOn w:val="Absatz-Standardschriftart"/>
    <w:link w:val="Absatz1Punkt"/>
    <w:rPr>
      <w:rFonts w:eastAsia="Times New Roman" w:cs="Arial"/>
      <w:sz w:val="2"/>
      <w:szCs w:val="20"/>
      <w:lang w:val="fr-FR" w:eastAsia="de-CH"/>
    </w:rPr>
  </w:style>
  <w:style w:type="character" w:styleId="Seitenzahl">
    <w:name w:val="page number"/>
    <w:basedOn w:val="Absatz-Standardschriftart"/>
  </w:style>
  <w:style w:type="paragraph" w:styleId="Listenabsatz">
    <w:name w:val="List Paragraph"/>
    <w:basedOn w:val="Standard"/>
    <w:uiPriority w:val="34"/>
    <w:qFormat/>
    <w:pPr>
      <w:ind w:left="720"/>
      <w:contextualSpacing/>
    </w:pPr>
  </w:style>
  <w:style w:type="paragraph" w:styleId="Blocktext">
    <w:name w:val="Block Text"/>
    <w:basedOn w:val="Standard"/>
    <w:pPr>
      <w:widowControl/>
      <w:pBdr>
        <w:top w:val="single" w:sz="6" w:space="1" w:color="auto" w:shadow="1"/>
        <w:left w:val="single" w:sz="6" w:space="18" w:color="auto" w:shadow="1"/>
        <w:bottom w:val="single" w:sz="6" w:space="1" w:color="auto" w:shadow="1"/>
        <w:right w:val="single" w:sz="6" w:space="16" w:color="auto" w:shadow="1"/>
      </w:pBdr>
      <w:tabs>
        <w:tab w:val="left" w:pos="567"/>
        <w:tab w:val="left" w:pos="5812"/>
      </w:tabs>
      <w:spacing w:line="240" w:lineRule="auto"/>
      <w:ind w:left="3402" w:right="3259"/>
    </w:pPr>
    <w:rPr>
      <w:rFonts w:eastAsia="Times New Roman" w:cs="Times New Roman"/>
      <w:b/>
      <w:sz w:val="24"/>
      <w:szCs w:val="20"/>
      <w:lang w:eastAsia="de-CH"/>
    </w:rPr>
  </w:style>
  <w:style w:type="paragraph" w:styleId="Inhaltsverzeichnisberschrift">
    <w:name w:val="TOC Heading"/>
    <w:basedOn w:val="berschrift1"/>
    <w:next w:val="Standard"/>
    <w:uiPriority w:val="39"/>
    <w:unhideWhenUsed/>
    <w:qFormat/>
    <w:pPr>
      <w:widowControl/>
      <w:numPr>
        <w:numId w:val="0"/>
      </w:numPr>
      <w:spacing w:before="240" w:after="0" w:line="259" w:lineRule="auto"/>
      <w:contextualSpacing w:val="0"/>
      <w:outlineLvl w:val="9"/>
    </w:pPr>
    <w:rPr>
      <w:rFonts w:asciiTheme="majorHAnsi" w:hAnsiTheme="majorHAnsi"/>
      <w:b w:val="0"/>
      <w:bCs w:val="0"/>
      <w:color w:val="365F91" w:themeColor="accent1" w:themeShade="BF"/>
      <w:sz w:val="32"/>
      <w:szCs w:val="32"/>
      <w:lang w:eastAsia="de-CH"/>
    </w:rPr>
  </w:style>
  <w:style w:type="character" w:styleId="Hyperlink">
    <w:name w:val="Hyperlink"/>
    <w:basedOn w:val="Absatz-Standardschriftart"/>
    <w:uiPriority w:val="99"/>
    <w:unhideWhenUsed/>
    <w:rPr>
      <w:color w:val="0000FF" w:themeColor="hyperlink"/>
      <w:u w:val="single"/>
    </w:rPr>
  </w:style>
  <w:style w:type="paragraph" w:customStyle="1" w:styleId="zzKopfAmt">
    <w:name w:val="zzKopfAmt"/>
    <w:basedOn w:val="Standard"/>
    <w:pPr>
      <w:widowControl/>
      <w:spacing w:line="240" w:lineRule="auto"/>
    </w:pPr>
    <w:rPr>
      <w:rFonts w:eastAsia="Times New Roman" w:cs="Times New Roman"/>
      <w:sz w:val="18"/>
      <w:szCs w:val="20"/>
      <w:lang w:eastAsia="de-CH"/>
    </w:rPr>
  </w:style>
  <w:style w:type="paragraph" w:customStyle="1" w:styleId="zzKopfAbt">
    <w:name w:val="zzKopfAbt"/>
    <w:basedOn w:val="Standard"/>
    <w:pPr>
      <w:widowControl/>
      <w:spacing w:line="240" w:lineRule="auto"/>
    </w:pPr>
    <w:rPr>
      <w:rFonts w:eastAsia="Times New Roman" w:cs="Times New Roman"/>
      <w:sz w:val="18"/>
      <w:szCs w:val="20"/>
      <w:lang w:eastAsia="de-CH"/>
    </w:rPr>
  </w:style>
  <w:style w:type="paragraph" w:customStyle="1" w:styleId="CDBLogo">
    <w:name w:val="CDB_Logo"/>
    <w:pPr>
      <w:spacing w:line="240" w:lineRule="auto"/>
    </w:pPr>
    <w:rPr>
      <w:rFonts w:eastAsia="Times New Roman" w:cs="Times New Roman"/>
      <w:noProof/>
      <w:sz w:val="15"/>
      <w:szCs w:val="20"/>
      <w:lang w:eastAsia="de-CH"/>
    </w:rPr>
  </w:style>
  <w:style w:type="paragraph" w:customStyle="1" w:styleId="CDBKopfDept">
    <w:name w:val="CDB_KopfDept"/>
    <w:basedOn w:val="Standard"/>
    <w:pPr>
      <w:widowControl/>
      <w:suppressAutoHyphens/>
      <w:spacing w:after="100" w:line="200" w:lineRule="exact"/>
    </w:pPr>
    <w:rPr>
      <w:rFonts w:eastAsia="Times New Roman" w:cs="Times New Roman"/>
      <w:noProof/>
      <w:sz w:val="15"/>
      <w:szCs w:val="20"/>
      <w:lang w:eastAsia="de-CH"/>
    </w:rPr>
  </w:style>
  <w:style w:type="paragraph" w:customStyle="1" w:styleId="CDBKopfFett">
    <w:name w:val="CDB_KopfFett"/>
    <w:basedOn w:val="Standard"/>
    <w:pPr>
      <w:widowControl/>
      <w:suppressAutoHyphens/>
      <w:spacing w:line="200" w:lineRule="exact"/>
    </w:pPr>
    <w:rPr>
      <w:rFonts w:eastAsia="Times New Roman" w:cs="Times New Roman"/>
      <w:b/>
      <w:noProof/>
      <w:sz w:val="15"/>
      <w:szCs w:val="20"/>
      <w:lang w:eastAsia="de-CH"/>
    </w:rPr>
  </w:style>
  <w:style w:type="paragraph" w:customStyle="1" w:styleId="CDBHierarchie">
    <w:name w:val="CDB_Hierarchie"/>
    <w:basedOn w:val="Kopfzeile"/>
    <w:pPr>
      <w:widowControl/>
      <w:spacing w:line="200" w:lineRule="exact"/>
    </w:pPr>
    <w:rPr>
      <w:rFonts w:eastAsia="Times New Roman" w:cs="Times New Roman"/>
      <w:noProof/>
      <w:szCs w:val="20"/>
      <w:lang w:eastAsia="de-CH"/>
    </w:rPr>
  </w:style>
  <w:style w:type="paragraph" w:styleId="Textkrper-Zeileneinzug">
    <w:name w:val="Body Text Indent"/>
    <w:basedOn w:val="Standard"/>
    <w:link w:val="Textkrper-ZeileneinzugZchn"/>
    <w:pPr>
      <w:widowControl/>
      <w:tabs>
        <w:tab w:val="left" w:pos="709"/>
        <w:tab w:val="left" w:pos="851"/>
      </w:tabs>
      <w:spacing w:line="240" w:lineRule="auto"/>
      <w:ind w:left="851" w:hanging="851"/>
    </w:pPr>
    <w:rPr>
      <w:rFonts w:eastAsia="Times New Roman" w:cs="Times New Roman"/>
      <w:sz w:val="20"/>
      <w:szCs w:val="20"/>
      <w:lang w:eastAsia="de-CH"/>
    </w:rPr>
  </w:style>
  <w:style w:type="character" w:customStyle="1" w:styleId="Textkrper-ZeileneinzugZchn">
    <w:name w:val="Textkörper-Zeileneinzug Zchn"/>
    <w:basedOn w:val="Absatz-Standardschriftart"/>
    <w:link w:val="Textkrper-Zeileneinzug"/>
    <w:rPr>
      <w:rFonts w:eastAsia="Times New Roman" w:cs="Times New Roman"/>
      <w:sz w:val="20"/>
      <w:szCs w:val="20"/>
      <w:lang w:val="fr-FR" w:eastAsia="de-CH"/>
    </w:rPr>
  </w:style>
  <w:style w:type="paragraph" w:styleId="Textkrper2">
    <w:name w:val="Body Text 2"/>
    <w:basedOn w:val="Standard"/>
    <w:link w:val="Textkrper2Zchn"/>
    <w:pPr>
      <w:widowControl/>
      <w:spacing w:after="120" w:line="480" w:lineRule="auto"/>
    </w:pPr>
    <w:rPr>
      <w:rFonts w:eastAsia="Times New Roman" w:cs="Times New Roman"/>
      <w:sz w:val="24"/>
      <w:szCs w:val="20"/>
      <w:lang w:eastAsia="de-CH"/>
    </w:rPr>
  </w:style>
  <w:style w:type="character" w:customStyle="1" w:styleId="Textkrper2Zchn">
    <w:name w:val="Textkörper 2 Zchn"/>
    <w:basedOn w:val="Absatz-Standardschriftart"/>
    <w:link w:val="Textkrper2"/>
    <w:rPr>
      <w:rFonts w:eastAsia="Times New Roman" w:cs="Times New Roman"/>
      <w:sz w:val="24"/>
      <w:szCs w:val="20"/>
      <w:lang w:val="fr-FR" w:eastAsia="de-CH"/>
    </w:rPr>
  </w:style>
  <w:style w:type="paragraph" w:customStyle="1" w:styleId="AbsatzNormal">
    <w:name w:val="Absatz Normal"/>
    <w:uiPriority w:val="99"/>
    <w:pPr>
      <w:spacing w:before="100" w:line="240" w:lineRule="auto"/>
      <w:jc w:val="both"/>
    </w:pPr>
    <w:rPr>
      <w:rFonts w:eastAsia="Times New Roman" w:cs="Times New Roman"/>
      <w:sz w:val="20"/>
      <w:szCs w:val="20"/>
      <w:lang w:eastAsia="de-CH"/>
    </w:rPr>
  </w:style>
  <w:style w:type="paragraph" w:styleId="Textkrper">
    <w:name w:val="Body Text"/>
    <w:basedOn w:val="Standard"/>
    <w:link w:val="TextkrperZchn"/>
    <w:pPr>
      <w:widowControl/>
      <w:spacing w:after="120" w:line="240" w:lineRule="auto"/>
    </w:pPr>
    <w:rPr>
      <w:rFonts w:eastAsia="Times New Roman" w:cs="Times New Roman"/>
      <w:sz w:val="24"/>
      <w:szCs w:val="20"/>
      <w:lang w:eastAsia="de-CH"/>
    </w:rPr>
  </w:style>
  <w:style w:type="character" w:customStyle="1" w:styleId="TextkrperZchn">
    <w:name w:val="Textkörper Zchn"/>
    <w:basedOn w:val="Absatz-Standardschriftart"/>
    <w:link w:val="Textkrper"/>
    <w:rPr>
      <w:rFonts w:eastAsia="Times New Roman" w:cs="Times New Roman"/>
      <w:sz w:val="24"/>
      <w:szCs w:val="20"/>
      <w:lang w:val="fr-FR" w:eastAsia="de-CH"/>
    </w:rPr>
  </w:style>
  <w:style w:type="paragraph" w:customStyle="1" w:styleId="Aufzhlung3">
    <w:name w:val="Aufzählung 3"/>
    <w:basedOn w:val="Standard"/>
    <w:next w:val="Textkrper"/>
    <w:pPr>
      <w:widowControl/>
      <w:spacing w:after="120" w:line="240" w:lineRule="auto"/>
      <w:ind w:left="851" w:hanging="567"/>
      <w:jc w:val="both"/>
    </w:pPr>
    <w:rPr>
      <w:rFonts w:eastAsia="Times New Roman" w:cs="Times New Roman"/>
      <w:sz w:val="24"/>
      <w:szCs w:val="20"/>
    </w:rPr>
  </w:style>
  <w:style w:type="paragraph" w:customStyle="1" w:styleId="AufzhlmitNr2-1">
    <w:name w:val="Aufzähl mit Nr2-1"/>
    <w:basedOn w:val="Standard"/>
    <w:pPr>
      <w:widowControl/>
      <w:tabs>
        <w:tab w:val="left" w:pos="1531"/>
      </w:tabs>
      <w:spacing w:after="120" w:line="240" w:lineRule="auto"/>
      <w:ind w:left="1531" w:hanging="397"/>
      <w:jc w:val="both"/>
    </w:pPr>
    <w:rPr>
      <w:rFonts w:eastAsia="Times New Roman" w:cs="Times New Roman"/>
      <w:sz w:val="24"/>
      <w:szCs w:val="24"/>
    </w:rPr>
  </w:style>
  <w:style w:type="character" w:styleId="Funotenzeichen">
    <w:name w:val="footnote reference"/>
    <w:basedOn w:val="Absatz-Standardschriftart"/>
    <w:uiPriority w:val="99"/>
    <w:semiHidden/>
    <w:rPr>
      <w:vertAlign w:val="superscript"/>
    </w:rPr>
  </w:style>
  <w:style w:type="paragraph" w:customStyle="1" w:styleId="CDBBetreff">
    <w:name w:val="CDB_Betreff"/>
    <w:basedOn w:val="Standard"/>
    <w:next w:val="Standard"/>
    <w:pPr>
      <w:widowControl/>
      <w:spacing w:line="240" w:lineRule="auto"/>
    </w:pPr>
    <w:rPr>
      <w:rFonts w:eastAsia="Times New Roman" w:cs="Times New Roman"/>
      <w:b/>
      <w:sz w:val="24"/>
      <w:szCs w:val="20"/>
      <w:lang w:eastAsia="de-CH"/>
    </w:rPr>
  </w:style>
  <w:style w:type="character" w:customStyle="1" w:styleId="st1">
    <w:name w:val="st1"/>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B3E7665D-E7A2-4D85-A832-9890D04C1BD1}">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7319</Words>
  <Characters>46115</Characters>
  <Application>Microsoft Office Word</Application>
  <DocSecurity>4</DocSecurity>
  <Lines>384</Lines>
  <Paragraphs>106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U80795769</dc:creator>
  <cp:keywords/>
  <dc:description/>
  <cp:lastModifiedBy>U80701969</cp:lastModifiedBy>
  <cp:revision>2</cp:revision>
  <cp:lastPrinted>2015-09-14T06:22:00Z</cp:lastPrinted>
  <dcterms:created xsi:type="dcterms:W3CDTF">2015-10-06T05:40:00Z</dcterms:created>
  <dcterms:modified xsi:type="dcterms:W3CDTF">2015-10-06T05:40:00Z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Office fédéral des constructions et de la logistique</vt:lpwstr>
  </property>
  <property fmtid="{D5CDD505-2E9C-101B-9397-08002B2CF9AE}" pid="3" name="AmtAbk">
    <vt:lpwstr>OFCL</vt:lpwstr>
  </property>
  <property fmtid="{D5CDD505-2E9C-101B-9397-08002B2CF9AE}" pid="4" name="AmtMail">
    <vt:lpwstr/>
  </property>
  <property fmtid="{D5CDD505-2E9C-101B-9397-08002B2CF9AE}" pid="5" name="DateLabel">
    <vt:lpwstr/>
  </property>
  <property fmtid="{D5CDD505-2E9C-101B-9397-08002B2CF9AE}" pid="6" name="DepAbk">
    <vt:lpwstr>DFF</vt:lpwstr>
  </property>
  <property fmtid="{D5CDD505-2E9C-101B-9397-08002B2CF9AE}" pid="7" name="DepName">
    <vt:lpwstr>Département fédéral des finances</vt:lpwstr>
  </property>
  <property fmtid="{D5CDD505-2E9C-101B-9397-08002B2CF9AE}" pid="8" name="DocRef">
    <vt:lpwstr/>
  </property>
  <property fmtid="{D5CDD505-2E9C-101B-9397-08002B2CF9AE}" pid="9" name="DocRefLabel">
    <vt:lpwstr>Référence/N° de dossier:</vt:lpwstr>
  </property>
  <property fmtid="{D5CDD505-2E9C-101B-9397-08002B2CF9AE}" pid="10" name="DocSpr">
    <vt:lpwstr>D</vt:lpwstr>
  </property>
  <property fmtid="{D5CDD505-2E9C-101B-9397-08002B2CF9AE}" pid="11" name="FaxLabel">
    <vt:lpwstr>Fax</vt:lpwstr>
  </property>
  <property fmtid="{D5CDD505-2E9C-101B-9397-08002B2CF9AE}" pid="12" name="Gruss">
    <vt:lpwstr>Meilleures salutations</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Arpagaus Roman, OFCL</vt:lpwstr>
  </property>
  <property fmtid="{D5CDD505-2E9C-101B-9397-08002B2CF9AE}" pid="18" name="LoginFax">
    <vt:lpwstr>+41 58 46 55029</vt:lpwstr>
  </property>
  <property fmtid="{D5CDD505-2E9C-101B-9397-08002B2CF9AE}" pid="19" name="LoginFunktion">
    <vt:lpwstr/>
  </property>
  <property fmtid="{D5CDD505-2E9C-101B-9397-08002B2CF9AE}" pid="20" name="LoginKuerzel">
    <vt:lpwstr>arro</vt:lpwstr>
  </property>
  <property fmtid="{D5CDD505-2E9C-101B-9397-08002B2CF9AE}" pid="21" name="LoginMailAdr">
    <vt:lpwstr>roman.arpagaus@bbl.admin.ch</vt:lpwstr>
  </property>
  <property fmtid="{D5CDD505-2E9C-101B-9397-08002B2CF9AE}" pid="22" name="LoginName">
    <vt:lpwstr>Arpagaus</vt:lpwstr>
  </property>
  <property fmtid="{D5CDD505-2E9C-101B-9397-08002B2CF9AE}" pid="23" name="LoginTel">
    <vt:lpwstr>+41 58 46 28235</vt:lpwstr>
  </property>
  <property fmtid="{D5CDD505-2E9C-101B-9397-08002B2CF9AE}" pid="24" name="LoginTitle">
    <vt:lpwstr/>
  </property>
  <property fmtid="{D5CDD505-2E9C-101B-9397-08002B2CF9AE}" pid="25" name="LoginUID">
    <vt:lpwstr>U80795769</vt:lpwstr>
  </property>
  <property fmtid="{D5CDD505-2E9C-101B-9397-08002B2CF9AE}" pid="26" name="LoginVorname">
    <vt:lpwstr>Roman Urs</vt:lpwstr>
  </property>
  <property fmtid="{D5CDD505-2E9C-101B-9397-08002B2CF9AE}" pid="27" name="OrgUnit1">
    <vt:lpwstr>Conseiller technique</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Notre référence:</vt:lpwstr>
  </property>
  <property fmtid="{D5CDD505-2E9C-101B-9397-08002B2CF9AE}" pid="37" name="PostAdr">
    <vt:lpwstr>Fellerstrasse 21</vt:lpwstr>
  </property>
  <property fmtid="{D5CDD505-2E9C-101B-9397-08002B2CF9AE}" pid="38" name="PostAdrLabel">
    <vt:lpwstr>Adresse postale:</vt:lpwstr>
  </property>
  <property fmtid="{D5CDD505-2E9C-101B-9397-08002B2CF9AE}" pid="39" name="PostOrt">
    <vt:lpwstr>Berne</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Collaborateur:</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Berne</vt:lpwstr>
  </property>
  <property fmtid="{D5CDD505-2E9C-101B-9397-08002B2CF9AE}" pid="61" name="StandortPLZ">
    <vt:lpwstr>3003</vt:lpwstr>
  </property>
  <property fmtid="{D5CDD505-2E9C-101B-9397-08002B2CF9AE}" pid="62" name="TelLabel">
    <vt:lpwstr>Tél.</vt:lpwstr>
  </property>
  <property fmtid="{D5CDD505-2E9C-101B-9397-08002B2CF9AE}" pid="63" name="UserDisplayName">
    <vt:lpwstr>Arpagaus Roman, OFCL</vt:lpwstr>
  </property>
  <property fmtid="{D5CDD505-2E9C-101B-9397-08002B2CF9AE}" pid="64" name="UserFax">
    <vt:lpwstr>+41 58 46 55029</vt:lpwstr>
  </property>
  <property fmtid="{D5CDD505-2E9C-101B-9397-08002B2CF9AE}" pid="65" name="UserFunktion">
    <vt:lpwstr/>
  </property>
  <property fmtid="{D5CDD505-2E9C-101B-9397-08002B2CF9AE}" pid="66" name="UserKuerzel">
    <vt:lpwstr>arro</vt:lpwstr>
  </property>
  <property fmtid="{D5CDD505-2E9C-101B-9397-08002B2CF9AE}" pid="67" name="UserMailAdr">
    <vt:lpwstr>roman.arpagaus@bbl.admin.ch</vt:lpwstr>
  </property>
  <property fmtid="{D5CDD505-2E9C-101B-9397-08002B2CF9AE}" pid="68" name="UserName">
    <vt:lpwstr>Arpagaus</vt:lpwstr>
  </property>
  <property fmtid="{D5CDD505-2E9C-101B-9397-08002B2CF9AE}" pid="69" name="UserTel">
    <vt:lpwstr>+41 58 46 28235</vt:lpwstr>
  </property>
  <property fmtid="{D5CDD505-2E9C-101B-9397-08002B2CF9AE}" pid="70" name="UserTitel">
    <vt:lpwstr/>
  </property>
  <property fmtid="{D5CDD505-2E9C-101B-9397-08002B2CF9AE}" pid="71" name="UserUID">
    <vt:lpwstr>U80795769</vt:lpwstr>
  </property>
  <property fmtid="{D5CDD505-2E9C-101B-9397-08002B2CF9AE}" pid="72" name="UserVorname">
    <vt:lpwstr>Roman Urs</vt:lpwstr>
  </property>
  <property fmtid="{D5CDD505-2E9C-101B-9397-08002B2CF9AE}" pid="73" name="YourRefLabel">
    <vt:lpwstr>Votre référence:</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ktennotiz">
    <vt:lpwstr>Note</vt:lpwstr>
  </property>
  <property fmtid="{D5CDD505-2E9C-101B-9397-08002B2CF9AE}" pid="87" name="ANotiz_sp1_1">
    <vt:lpwstr>Date:</vt:lpwstr>
  </property>
  <property fmtid="{D5CDD505-2E9C-101B-9397-08002B2CF9AE}" pid="88" name="ANotiz_sp1_2">
    <vt:lpwstr>Pour:</vt:lpwstr>
  </property>
  <property fmtid="{D5CDD505-2E9C-101B-9397-08002B2CF9AE}" pid="89" name="ANotiz_sp1_3">
    <vt:lpwstr>Copies à:</vt:lpwstr>
  </property>
  <property fmtid="{D5CDD505-2E9C-101B-9397-08002B2CF9AE}" pid="90" name="Anrede">
    <vt:lpwstr/>
  </property>
  <property fmtid="{D5CDD505-2E9C-101B-9397-08002B2CF9AE}" pid="91" name="Autor">
    <vt:lpwstr>Auteur:</vt:lpwstr>
  </property>
  <property fmtid="{D5CDD505-2E9C-101B-9397-08002B2CF9AE}" pid="92" name="Bearbeitung">
    <vt:lpwstr>Traitement:</vt:lpwstr>
  </property>
  <property fmtid="{D5CDD505-2E9C-101B-9397-08002B2CF9AE}" pid="93" name="Begleitblatt">
    <vt:lpwstr>Feuille d’accompagnement</vt:lpwstr>
  </property>
  <property fmtid="{D5CDD505-2E9C-101B-9397-08002B2CF9AE}" pid="94" name="Begleitnotiz">
    <vt:lpwstr>Note d’accompagnement</vt:lpwstr>
  </property>
  <property fmtid="{D5CDD505-2E9C-101B-9397-08002B2CF9AE}" pid="95" name="BeilagenLabel">
    <vt:lpwstr>Annexes:</vt:lpwstr>
  </property>
  <property fmtid="{D5CDD505-2E9C-101B-9397-08002B2CF9AE}" pid="96" name="Beschreibung">
    <vt:lpwstr>Description:</vt:lpwstr>
  </property>
  <property fmtid="{D5CDD505-2E9C-101B-9397-08002B2CF9AE}" pid="97" name="Betrag">
    <vt:lpwstr/>
  </property>
  <property fmtid="{D5CDD505-2E9C-101B-9397-08002B2CF9AE}" pid="98" name="BN_sp1_1">
    <vt:lpwstr>selon votre demande</vt:lpwstr>
  </property>
  <property fmtid="{D5CDD505-2E9C-101B-9397-08002B2CF9AE}" pid="99" name="BN_sp1_2">
    <vt:lpwstr>en retour avec nos remerciements</vt:lpwstr>
  </property>
  <property fmtid="{D5CDD505-2E9C-101B-9397-08002B2CF9AE}" pid="100" name="BN_sp1_3">
    <vt:lpwstr>selon téléphone/lettre/courriel</vt:lpwstr>
  </property>
  <property fmtid="{D5CDD505-2E9C-101B-9397-08002B2CF9AE}" pid="101" name="BN_sp1_4">
    <vt:lpwstr>pour vos dossiers</vt:lpwstr>
  </property>
  <property fmtid="{D5CDD505-2E9C-101B-9397-08002B2CF9AE}" pid="102" name="BN_sp2_1">
    <vt:lpwstr>pour prise de position</vt:lpwstr>
  </property>
  <property fmtid="{D5CDD505-2E9C-101B-9397-08002B2CF9AE}" pid="103" name="BN_sp2_2">
    <vt:lpwstr>pour approbation</vt:lpwstr>
  </property>
  <property fmtid="{D5CDD505-2E9C-101B-9397-08002B2CF9AE}" pid="104" name="BN_sp2_3">
    <vt:lpwstr>pour classement</vt:lpwstr>
  </property>
  <property fmtid="{D5CDD505-2E9C-101B-9397-08002B2CF9AE}" pid="105" name="BN_sp2_4">
    <vt:lpwstr>pour signature/visa</vt:lpwstr>
  </property>
  <property fmtid="{D5CDD505-2E9C-101B-9397-08002B2CF9AE}" pid="106" name="BN_sp3_1">
    <vt:lpwstr>pour information</vt:lpwstr>
  </property>
  <property fmtid="{D5CDD505-2E9C-101B-9397-08002B2CF9AE}" pid="107" name="BN_sp3_2">
    <vt:lpwstr>prière de nous appeler:</vt:lpwstr>
  </property>
  <property fmtid="{D5CDD505-2E9C-101B-9397-08002B2CF9AE}" pid="108" name="BN_sp3_3">
    <vt:lpwstr>prière de transmettre à:</vt:lpwstr>
  </property>
  <property fmtid="{D5CDD505-2E9C-101B-9397-08002B2CF9AE}" pid="109" name="BN_sp3_4">
    <vt:lpwstr>prière de nous renvoyer jusqu’au:</vt:lpwstr>
  </property>
  <property fmtid="{D5CDD505-2E9C-101B-9397-08002B2CF9AE}" pid="110" name="DocVersion">
    <vt:lpwstr/>
  </property>
  <property fmtid="{D5CDD505-2E9C-101B-9397-08002B2CF9AE}" pid="111" name="DocVersionLabel">
    <vt:lpwstr>Version</vt:lpwstr>
  </property>
  <property fmtid="{D5CDD505-2E9C-101B-9397-08002B2CF9AE}" pid="112" name="EigBetreff">
    <vt:lpwstr/>
  </property>
  <property fmtid="{D5CDD505-2E9C-101B-9397-08002B2CF9AE}" pid="113" name="EigName">
    <vt:lpwstr/>
  </property>
  <property fmtid="{D5CDD505-2E9C-101B-9397-08002B2CF9AE}" pid="114" name="EigProjektname">
    <vt:lpwstr/>
  </property>
  <property fmtid="{D5CDD505-2E9C-101B-9397-08002B2CF9AE}" pid="115" name="EigUntertitel">
    <vt:lpwstr/>
  </property>
  <property fmtid="{D5CDD505-2E9C-101B-9397-08002B2CF9AE}" pid="116" name="ErgebnisnameLabel">
    <vt:lpwstr>Nom du résultat:</vt:lpwstr>
  </property>
  <property fmtid="{D5CDD505-2E9C-101B-9397-08002B2CF9AE}" pid="117" name="Fax">
    <vt:lpwstr>Fax</vt:lpwstr>
  </property>
  <property fmtid="{D5CDD505-2E9C-101B-9397-08002B2CF9AE}" pid="118" name="FAX_sp1_1">
    <vt:lpwstr>Date:</vt:lpwstr>
  </property>
  <property fmtid="{D5CDD505-2E9C-101B-9397-08002B2CF9AE}" pid="119" name="FAX_sp1_2">
    <vt:lpwstr>À:</vt:lpwstr>
  </property>
  <property fmtid="{D5CDD505-2E9C-101B-9397-08002B2CF9AE}" pid="120" name="FAX_sp1_3">
    <vt:lpwstr>N° de fax:</vt:lpwstr>
  </property>
  <property fmtid="{D5CDD505-2E9C-101B-9397-08002B2CF9AE}" pid="121" name="FAX_sp1_4">
    <vt:lpwstr>Envoyé par:</vt:lpwstr>
  </property>
  <property fmtid="{D5CDD505-2E9C-101B-9397-08002B2CF9AE}" pid="122" name="FAX_sp1_5">
    <vt:lpwstr>Sur mandat de:</vt:lpwstr>
  </property>
  <property fmtid="{D5CDD505-2E9C-101B-9397-08002B2CF9AE}" pid="123" name="FAX_sp1_6">
    <vt:lpwstr>Nombre de pages y c. feuille d’accompagnement:</vt:lpwstr>
  </property>
  <property fmtid="{D5CDD505-2E9C-101B-9397-08002B2CF9AE}" pid="124" name="genehmigt">
    <vt:lpwstr>approuvé pour utilisation</vt:lpwstr>
  </property>
  <property fmtid="{D5CDD505-2E9C-101B-9397-08002B2CF9AE}" pid="125" name="Genehmigung">
    <vt:lpwstr>Approbation:</vt:lpwstr>
  </property>
  <property fmtid="{D5CDD505-2E9C-101B-9397-08002B2CF9AE}" pid="126" name="Geschlecht">
    <vt:lpwstr/>
  </property>
  <property fmtid="{D5CDD505-2E9C-101B-9397-08002B2CF9AE}" pid="127" name="HermesText_1">
    <vt:lpwstr>«La méthode de conduite de projets HERMES est une norme ouverte de l’administration fédérale suisse.</vt:lpwstr>
  </property>
  <property fmtid="{D5CDD505-2E9C-101B-9397-08002B2CF9AE}" pid="128" name="HermesText_2">
    <vt:lpwstr>Elle est publiée par l’Unité de pilotage informatique de la Confédération (UPIC).</vt:lpwstr>
  </property>
  <property fmtid="{D5CDD505-2E9C-101B-9397-08002B2CF9AE}" pid="129" name="HermesText_3">
    <vt:lpwstr>La Confédération suisse, représentée par l’UPIC, est propriétaire des droits relatifs à HERMES et au logo HERMES (droit d’auteur et droit des marques).»</vt:lpwstr>
  </property>
  <property fmtid="{D5CDD505-2E9C-101B-9397-08002B2CF9AE}" pid="130" name="in_Arbeit">
    <vt:lpwstr>en élaboration</vt:lpwstr>
  </property>
  <property fmtid="{D5CDD505-2E9C-101B-9397-08002B2CF9AE}" pid="131" name="in_Pruefung">
    <vt:lpwstr>en examen</vt:lpwstr>
  </property>
  <property fmtid="{D5CDD505-2E9C-101B-9397-08002B2CF9AE}" pid="132" name="Information">
    <vt:lpwstr>Renseignements:</vt:lpwstr>
  </property>
  <property fmtid="{D5CDD505-2E9C-101B-9397-08002B2CF9AE}" pid="133" name="Inhaltsverzeichnis">
    <vt:lpwstr>Sommaire</vt:lpwstr>
  </property>
  <property fmtid="{D5CDD505-2E9C-101B-9397-08002B2CF9AE}" pid="134" name="Internet_F">
    <vt:lpwstr>www.bbl.admin.ch</vt:lpwstr>
  </property>
  <property fmtid="{D5CDD505-2E9C-101B-9397-08002B2CF9AE}" pid="135" name="Kontrolle">
    <vt:lpwstr>Contrôle des modifications, vérification, approbation</vt:lpwstr>
  </property>
  <property fmtid="{D5CDD505-2E9C-101B-9397-08002B2CF9AE}" pid="136" name="KopieLabel">
    <vt:lpwstr>Copie à:</vt:lpwstr>
  </property>
  <property fmtid="{D5CDD505-2E9C-101B-9397-08002B2CF9AE}" pid="137" name="KundenVorname">
    <vt:lpwstr/>
  </property>
  <property fmtid="{D5CDD505-2E9C-101B-9397-08002B2CF9AE}" pid="138" name="LandText">
    <vt:lpwstr>Suisse</vt:lpwstr>
  </property>
  <property fmtid="{D5CDD505-2E9C-101B-9397-08002B2CF9AE}" pid="139" name="Med_sp1_1">
    <vt:lpwstr>Date</vt:lpwstr>
  </property>
  <property fmtid="{D5CDD505-2E9C-101B-9397-08002B2CF9AE}" pid="140" name="Med_sp1_2">
    <vt:lpwstr>Embargo</vt:lpwstr>
  </property>
  <property fmtid="{D5CDD505-2E9C-101B-9397-08002B2CF9AE}" pid="141" name="MedienAnrede">
    <vt:lpwstr>Madame, Monsieur,</vt:lpwstr>
  </property>
  <property fmtid="{D5CDD505-2E9C-101B-9397-08002B2CF9AE}" pid="142" name="Medieneinladung">
    <vt:lpwstr>Invitation aux médias</vt:lpwstr>
  </property>
  <property fmtid="{D5CDD505-2E9C-101B-9397-08002B2CF9AE}" pid="143" name="Medienmitteilung">
    <vt:lpwstr>Communiqué de presse</vt:lpwstr>
  </property>
  <property fmtid="{D5CDD505-2E9C-101B-9397-08002B2CF9AE}" pid="144" name="MedienText">
    <vt:lpwstr>Texte français au verso</vt:lpwstr>
  </property>
  <property fmtid="{D5CDD505-2E9C-101B-9397-08002B2CF9AE}" pid="145" name="MedienText2">
    <vt:lpwstr>Vous trouverez les annexes suivantes à ce message sur www.efd.admin.ch/aktuell:</vt:lpwstr>
  </property>
  <property fmtid="{D5CDD505-2E9C-101B-9397-08002B2CF9AE}" pid="146" name="Personal">
    <vt:lpwstr/>
  </property>
  <property fmtid="{D5CDD505-2E9C-101B-9397-08002B2CF9AE}" pid="147" name="Personenkreis">
    <vt:lpwstr>Cercle des personnes concernées</vt:lpwstr>
  </property>
  <property fmtid="{D5CDD505-2E9C-101B-9397-08002B2CF9AE}" pid="148" name="PR_sp1_1">
    <vt:lpwstr>Date:</vt:lpwstr>
  </property>
  <property fmtid="{D5CDD505-2E9C-101B-9397-08002B2CF9AE}" pid="149" name="PR_sp1_2">
    <vt:lpwstr>Lieu:</vt:lpwstr>
  </property>
  <property fmtid="{D5CDD505-2E9C-101B-9397-08002B2CF9AE}" pid="150" name="PR_sp1_3">
    <vt:lpwstr>Durée:</vt:lpwstr>
  </property>
  <property fmtid="{D5CDD505-2E9C-101B-9397-08002B2CF9AE}" pid="151" name="PR_sp1_4">
    <vt:lpwstr>Présidence:</vt:lpwstr>
  </property>
  <property fmtid="{D5CDD505-2E9C-101B-9397-08002B2CF9AE}" pid="152" name="PR_sp1_5">
    <vt:lpwstr>Procès-verbal:</vt:lpwstr>
  </property>
  <property fmtid="{D5CDD505-2E9C-101B-9397-08002B2CF9AE}" pid="153" name="PR_sp1_6">
    <vt:lpwstr>Présents:</vt:lpwstr>
  </property>
  <property fmtid="{D5CDD505-2E9C-101B-9397-08002B2CF9AE}" pid="154" name="PR_sp1_7">
    <vt:lpwstr>Excusés:</vt:lpwstr>
  </property>
  <property fmtid="{D5CDD505-2E9C-101B-9397-08002B2CF9AE}" pid="155" name="PR_sp1_8">
    <vt:lpwstr>Pour information:</vt:lpwstr>
  </property>
  <property fmtid="{D5CDD505-2E9C-101B-9397-08002B2CF9AE}" pid="156" name="PrintdateLabel">
    <vt:lpwstr>Date d’impression</vt:lpwstr>
  </property>
  <property fmtid="{D5CDD505-2E9C-101B-9397-08002B2CF9AE}" pid="157" name="Projektname">
    <vt:lpwstr>Nom du projet:</vt:lpwstr>
  </property>
  <property fmtid="{D5CDD505-2E9C-101B-9397-08002B2CF9AE}" pid="158" name="ProjektnameLabel">
    <vt:lpwstr>Nom du projet:</vt:lpwstr>
  </property>
  <property fmtid="{D5CDD505-2E9C-101B-9397-08002B2CF9AE}" pid="159" name="Projektnummer">
    <vt:lpwstr>Numéro du projet:</vt:lpwstr>
  </property>
  <property fmtid="{D5CDD505-2E9C-101B-9397-08002B2CF9AE}" pid="160" name="Protokoll">
    <vt:lpwstr>Procès-verbal</vt:lpwstr>
  </property>
  <property fmtid="{D5CDD505-2E9C-101B-9397-08002B2CF9AE}" pid="161" name="Pruefung">
    <vt:lpwstr>Vérification:</vt:lpwstr>
  </property>
  <property fmtid="{D5CDD505-2E9C-101B-9397-08002B2CF9AE}" pid="162" name="Rohstoff">
    <vt:lpwstr>Matière brute</vt:lpwstr>
  </property>
  <property fmtid="{D5CDD505-2E9C-101B-9397-08002B2CF9AE}" pid="163" name="StandortAdrLabel">
    <vt:lpwstr/>
  </property>
  <property fmtid="{D5CDD505-2E9C-101B-9397-08002B2CF9AE}" pid="164" name="Status">
    <vt:lpwstr>Etat:</vt:lpwstr>
  </property>
  <property fmtid="{D5CDD505-2E9C-101B-9397-08002B2CF9AE}" pid="165" name="Versicherungsnummer">
    <vt:lpwstr/>
  </property>
  <property fmtid="{D5CDD505-2E9C-101B-9397-08002B2CF9AE}" pid="166" name="Version">
    <vt:lpwstr>Version:</vt:lpwstr>
  </property>
  <property fmtid="{D5CDD505-2E9C-101B-9397-08002B2CF9AE}" pid="167" name="VersionLabel">
    <vt:lpwstr>Version:</vt:lpwstr>
  </property>
  <property fmtid="{D5CDD505-2E9C-101B-9397-08002B2CF9AE}" pid="168" name="Verteiler">
    <vt:lpwstr>Distribution:</vt:lpwstr>
  </property>
  <property fmtid="{D5CDD505-2E9C-101B-9397-08002B2CF9AE}" pid="169" name="Wann">
    <vt:lpwstr>Quand:</vt:lpwstr>
  </property>
  <property fmtid="{D5CDD505-2E9C-101B-9397-08002B2CF9AE}" pid="170" name="Wer">
    <vt:lpwstr>Qui:</vt:lpwstr>
  </property>
</Properties>
</file>