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962F" w14:textId="5B17A549" w:rsidR="00E32130" w:rsidRPr="001248B0" w:rsidRDefault="0063487F" w:rsidP="001635E5">
      <w:pPr>
        <w:rPr>
          <w:b/>
          <w:sz w:val="28"/>
          <w:szCs w:val="28"/>
          <w:lang w:val="it-CH"/>
        </w:rPr>
      </w:pPr>
      <w:r>
        <w:rPr>
          <w:b/>
          <w:sz w:val="28"/>
          <w:szCs w:val="28"/>
          <w:lang w:val="it-CH"/>
        </w:rPr>
        <w:t>Requisiti</w:t>
      </w:r>
      <w:r w:rsidR="00EA75F3">
        <w:rPr>
          <w:b/>
          <w:sz w:val="28"/>
          <w:szCs w:val="28"/>
          <w:lang w:val="it-CH"/>
        </w:rPr>
        <w:t xml:space="preserve"> specific</w:t>
      </w:r>
      <w:r>
        <w:rPr>
          <w:b/>
          <w:sz w:val="28"/>
          <w:szCs w:val="28"/>
          <w:lang w:val="it-CH"/>
        </w:rPr>
        <w:t xml:space="preserve">i </w:t>
      </w:r>
      <w:r w:rsidR="00EA75F3">
        <w:rPr>
          <w:b/>
          <w:sz w:val="28"/>
          <w:szCs w:val="28"/>
          <w:lang w:val="it-CH"/>
        </w:rPr>
        <w:t xml:space="preserve">per il ramo </w:t>
      </w:r>
      <w:r>
        <w:rPr>
          <w:b/>
          <w:sz w:val="28"/>
          <w:szCs w:val="28"/>
          <w:lang w:val="it-CH"/>
        </w:rPr>
        <w:t>v</w:t>
      </w:r>
      <w:r w:rsidR="00EA75F3">
        <w:rPr>
          <w:b/>
          <w:sz w:val="28"/>
          <w:szCs w:val="28"/>
          <w:lang w:val="it-CH"/>
        </w:rPr>
        <w:t>entilazione</w:t>
      </w:r>
    </w:p>
    <w:p w14:paraId="44DC660F" w14:textId="77777777" w:rsidR="00E32130" w:rsidRPr="001248B0" w:rsidRDefault="00E32130" w:rsidP="001635E5">
      <w:pPr>
        <w:rPr>
          <w:lang w:val="it-CH"/>
        </w:rPr>
      </w:pPr>
    </w:p>
    <w:p w14:paraId="5644373F" w14:textId="77777777" w:rsidR="00EA75F3" w:rsidRPr="00EA75F3" w:rsidRDefault="00EA75F3" w:rsidP="00EA75F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 w:rsidRPr="00EA75F3">
        <w:rPr>
          <w:color w:val="0070C0"/>
          <w:lang w:val="it-CH"/>
        </w:rPr>
        <w:t xml:space="preserve">I complementi / adeguamenti apportati nel presente modello dal pianificatore incaricato sono scritti in blu. </w:t>
      </w:r>
    </w:p>
    <w:p w14:paraId="12085803" w14:textId="77777777" w:rsidR="00EA75F3" w:rsidRPr="00EA75F3" w:rsidRDefault="00EA75F3" w:rsidP="00EA75F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 w:rsidRPr="00EA75F3">
        <w:rPr>
          <w:color w:val="0070C0"/>
          <w:lang w:val="it-CH"/>
        </w:rPr>
        <w:t>I complementi aggiunti ulteriormente dal pianificatore incaricato devono essere discussi con la Consulenza tecnica dell’UFCL.</w:t>
      </w:r>
    </w:p>
    <w:p w14:paraId="652522AF" w14:textId="77777777" w:rsidR="00CA0EF6" w:rsidRPr="001248B0" w:rsidRDefault="00EA75F3" w:rsidP="00EA75F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ind w:left="142"/>
        <w:rPr>
          <w:color w:val="0070C0"/>
          <w:lang w:val="it-CH"/>
        </w:rPr>
      </w:pPr>
      <w:r w:rsidRPr="00EA75F3">
        <w:rPr>
          <w:color w:val="0070C0"/>
          <w:lang w:val="it-CH"/>
        </w:rPr>
        <w:t>Nella documentazione del bando tutti i testi in blu devono essere cancellati.</w:t>
      </w:r>
    </w:p>
    <w:p w14:paraId="5CB08B3C" w14:textId="77777777" w:rsidR="00CA0EF6" w:rsidRPr="001248B0" w:rsidRDefault="00CA0EF6" w:rsidP="001635E5">
      <w:pPr>
        <w:rPr>
          <w:lang w:val="it-CH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it-CH" w:eastAsia="en-US"/>
        </w:rPr>
        <w:id w:val="597214352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7BDA59B4" w14:textId="77777777" w:rsidR="00E87AF1" w:rsidRPr="001248B0" w:rsidRDefault="00EA75F3">
          <w:pPr>
            <w:pStyle w:val="Inhaltsverzeichnisberschrift"/>
            <w:rPr>
              <w:rFonts w:ascii="Arial" w:hAnsi="Arial" w:cs="Arial"/>
              <w:color w:val="auto"/>
              <w:lang w:val="it-CH"/>
            </w:rPr>
          </w:pPr>
          <w:r>
            <w:rPr>
              <w:rFonts w:ascii="Arial" w:hAnsi="Arial" w:cs="Arial"/>
              <w:color w:val="auto"/>
              <w:lang w:val="it-CH"/>
            </w:rPr>
            <w:t>Indice</w:t>
          </w:r>
        </w:p>
        <w:p w14:paraId="02B05797" w14:textId="77777777" w:rsidR="0060207F" w:rsidRPr="001248B0" w:rsidRDefault="0060207F" w:rsidP="0060207F">
          <w:pPr>
            <w:rPr>
              <w:lang w:val="it-CH" w:eastAsia="de-CH"/>
            </w:rPr>
          </w:pPr>
        </w:p>
        <w:p w14:paraId="3FAF44B7" w14:textId="77777777" w:rsidR="00053007" w:rsidRDefault="00E87AF1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r w:rsidRPr="001248B0">
            <w:rPr>
              <w:lang w:val="it-CH"/>
            </w:rPr>
            <w:fldChar w:fldCharType="begin"/>
          </w:r>
          <w:r w:rsidRPr="001248B0">
            <w:rPr>
              <w:lang w:val="it-CH"/>
            </w:rPr>
            <w:instrText xml:space="preserve"> TOC \o "1-3" \h \z \u </w:instrText>
          </w:r>
          <w:r w:rsidRPr="001248B0">
            <w:rPr>
              <w:lang w:val="it-CH"/>
            </w:rPr>
            <w:fldChar w:fldCharType="separate"/>
          </w:r>
          <w:hyperlink w:anchor="_Toc430967204" w:history="1">
            <w:r w:rsidR="00053007" w:rsidRPr="00B64BD3">
              <w:rPr>
                <w:rStyle w:val="Hyperlink"/>
                <w:noProof/>
                <w:lang w:val="it-CH"/>
              </w:rPr>
              <w:t>1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Prestazioni di pianificazione del progettista e dell’impresa (adeguamento delle interfacce)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_Toc430967204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2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41EBF3A7" w14:textId="77777777" w:rsidR="00053007" w:rsidRDefault="008501A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05" w:history="1">
            <w:r w:rsidR="00053007" w:rsidRPr="00B64BD3">
              <w:rPr>
                <w:rStyle w:val="Hyperlink"/>
                <w:noProof/>
                <w:lang w:val="it-CH"/>
              </w:rPr>
              <w:t>2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Prestazioni supplementari dell’impresa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_Toc430967205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3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13EF18F9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06" w:history="1">
            <w:r w:rsidR="00053007" w:rsidRPr="00B64BD3">
              <w:rPr>
                <w:rStyle w:val="Hyperlink"/>
                <w:noProof/>
                <w:lang w:val="it-CH"/>
              </w:rPr>
              <w:t>2.1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Prestazioni supplementari da includere nel prezzo complessivo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_Toc430967206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3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569DD0FD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07" w:history="1">
            <w:r w:rsidR="00053007" w:rsidRPr="00B64BD3">
              <w:rPr>
                <w:rStyle w:val="Hyperlink"/>
                <w:noProof/>
                <w:lang w:val="it-CH"/>
              </w:rPr>
              <w:t>2.2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Prestazioni a carico del committente (complementi alla Norma SIA 118)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_Toc430967207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3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7F674D27" w14:textId="77777777" w:rsidR="00053007" w:rsidRDefault="008501A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08" w:history="1">
            <w:r w:rsidR="00053007" w:rsidRPr="00B64BD3">
              <w:rPr>
                <w:rStyle w:val="Hyperlink"/>
                <w:rFonts w:eastAsiaTheme="majorEastAsia" w:cstheme="majorBidi"/>
                <w:bCs/>
                <w:noProof/>
                <w:lang w:val="it-CH"/>
              </w:rPr>
              <w:t>3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rFonts w:eastAsiaTheme="majorEastAsia" w:cstheme="majorBidi"/>
                <w:bCs/>
                <w:noProof/>
                <w:lang w:val="it-CH"/>
              </w:rPr>
              <w:t>Prescrizioni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_Toc430967208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4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3907C9CE" w14:textId="77777777" w:rsidR="00053007" w:rsidRDefault="008501A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09" w:history="1">
            <w:r w:rsidR="00053007" w:rsidRPr="00B64BD3">
              <w:rPr>
                <w:rStyle w:val="Hyperlink"/>
                <w:noProof/>
                <w:lang w:val="it-CH"/>
              </w:rPr>
              <w:t>4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Verifica / collaudo / prova integrale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_Toc430967209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6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7AD5A864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0" w:history="1">
            <w:r w:rsidR="00053007" w:rsidRPr="00B64BD3">
              <w:rPr>
                <w:rStyle w:val="Hyperlink"/>
                <w:noProof/>
                <w:lang w:val="it-CH"/>
              </w:rPr>
              <w:t>4.1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Verifica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_Toc430967210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6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71AA0C3F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1" w:history="1">
            <w:r w:rsidR="00053007" w:rsidRPr="00B64BD3">
              <w:rPr>
                <w:rStyle w:val="Hyperlink"/>
                <w:noProof/>
                <w:lang w:val="it-CH"/>
              </w:rPr>
              <w:t>4.2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Collaudo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_Toc430967211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6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23A4B9E9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2" w:history="1">
            <w:r w:rsidR="00053007" w:rsidRPr="00B64BD3">
              <w:rPr>
                <w:rStyle w:val="Hyperlink"/>
                <w:noProof/>
                <w:lang w:val="it-CH"/>
              </w:rPr>
              <w:t>4.3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Prova integrale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_Toc430967212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7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017CDE37" w14:textId="77777777" w:rsidR="00053007" w:rsidRDefault="008501A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13" w:history="1">
            <w:r w:rsidR="00053007" w:rsidRPr="00B64BD3">
              <w:rPr>
                <w:rStyle w:val="Hyperlink"/>
                <w:noProof/>
                <w:lang w:val="it-CH"/>
              </w:rPr>
              <w:t>5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Basi tecniche di riferimento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_Toc430967213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2E658ACB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4" w:history="1">
            <w:r w:rsidR="00053007" w:rsidRPr="00B64BD3">
              <w:rPr>
                <w:rStyle w:val="Hyperlink"/>
                <w:noProof/>
                <w:lang w:val="it-CH"/>
              </w:rPr>
              <w:t>5.1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Condizioni di temperatura esterna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_Toc430967214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088A6B09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5" w:history="1">
            <w:r w:rsidR="00053007" w:rsidRPr="00B64BD3">
              <w:rPr>
                <w:rStyle w:val="Hyperlink"/>
                <w:noProof/>
                <w:lang w:val="it-CH"/>
              </w:rPr>
              <w:t>5.2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Temperature interne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_Toc430967215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4138FCB7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6" w:history="1">
            <w:r w:rsidR="00053007" w:rsidRPr="00B64BD3">
              <w:rPr>
                <w:rStyle w:val="Hyperlink"/>
                <w:noProof/>
                <w:lang w:val="it-CH"/>
              </w:rPr>
              <w:t>5.3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Componenti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_Toc430967216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4243E2C4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7" w:history="1">
            <w:r w:rsidR="00053007" w:rsidRPr="00B64BD3">
              <w:rPr>
                <w:rStyle w:val="Hyperlink"/>
                <w:noProof/>
                <w:lang w:val="it-CH"/>
              </w:rPr>
              <w:t>5.4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Regolazione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_Toc430967217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415F591D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8" w:history="1">
            <w:r w:rsidR="00053007" w:rsidRPr="00B64BD3">
              <w:rPr>
                <w:rStyle w:val="Hyperlink"/>
                <w:noProof/>
                <w:lang w:val="it-CH"/>
              </w:rPr>
              <w:t>5.5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Filtri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_Toc430967218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01EA7432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19" w:history="1">
            <w:r w:rsidR="00053007" w:rsidRPr="00B64BD3">
              <w:rPr>
                <w:rStyle w:val="Hyperlink"/>
                <w:noProof/>
                <w:lang w:val="it-CH"/>
              </w:rPr>
              <w:t>5.6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Piani di costruzione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_Toc430967219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1A7860A8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0" w:history="1">
            <w:r w:rsidR="00053007" w:rsidRPr="00B64BD3">
              <w:rPr>
                <w:rStyle w:val="Hyperlink"/>
                <w:noProof/>
                <w:lang w:val="it-CH"/>
              </w:rPr>
              <w:t>5.7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Strutture edili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_Toc430967220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8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1720D33F" w14:textId="77777777" w:rsidR="00053007" w:rsidRDefault="008501A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21" w:history="1">
            <w:r w:rsidR="00053007" w:rsidRPr="00B64BD3">
              <w:rPr>
                <w:rStyle w:val="Hyperlink"/>
                <w:noProof/>
                <w:lang w:val="it-CH"/>
              </w:rPr>
              <w:t>6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Descrizione degli impianti e dei sistemi di regolazione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_Toc430967221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9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6154C391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2" w:history="1">
            <w:r w:rsidR="00053007" w:rsidRPr="00B64BD3">
              <w:rPr>
                <w:rStyle w:val="Hyperlink"/>
                <w:noProof/>
                <w:lang w:val="it-CH"/>
              </w:rPr>
              <w:t>6.1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Impianti di ventilazione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_Toc430967222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9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0BDF8DE9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3" w:history="1">
            <w:r w:rsidR="00053007" w:rsidRPr="00B64BD3">
              <w:rPr>
                <w:rStyle w:val="Hyperlink"/>
                <w:rFonts w:eastAsiaTheme="majorEastAsia" w:cstheme="majorBidi"/>
                <w:bCs/>
                <w:noProof/>
                <w:lang w:val="it-CH"/>
              </w:rPr>
              <w:t>6.2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rFonts w:eastAsiaTheme="majorEastAsia" w:cstheme="majorBidi"/>
                <w:bCs/>
                <w:noProof/>
                <w:lang w:val="it-CH"/>
              </w:rPr>
              <w:t>Descrizione dell’impianto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_Toc430967223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9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1A53DD44" w14:textId="77777777" w:rsidR="00053007" w:rsidRDefault="008501A3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2"/>
              <w:lang w:val="en-US"/>
            </w:rPr>
          </w:pPr>
          <w:hyperlink w:anchor="_Toc430967224" w:history="1">
            <w:r w:rsidR="00053007" w:rsidRPr="00B64BD3">
              <w:rPr>
                <w:rStyle w:val="Hyperlink"/>
                <w:noProof/>
                <w:lang w:val="it-CH"/>
              </w:rPr>
              <w:t>6.3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Descrizione del sistema di regolazione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_Toc430967224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9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1E5C4755" w14:textId="77777777" w:rsidR="00053007" w:rsidRDefault="008501A3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hyperlink w:anchor="_Toc430967225" w:history="1">
            <w:r w:rsidR="00053007" w:rsidRPr="00B64BD3">
              <w:rPr>
                <w:rStyle w:val="Hyperlink"/>
                <w:noProof/>
                <w:lang w:val="it-CH"/>
              </w:rPr>
              <w:t>7</w:t>
            </w:r>
            <w:r w:rsidR="00053007">
              <w:rPr>
                <w:rFonts w:asciiTheme="minorHAnsi" w:eastAsiaTheme="minorEastAsia" w:hAnsiTheme="minorHAnsi"/>
                <w:b w:val="0"/>
                <w:noProof/>
                <w:sz w:val="22"/>
                <w:szCs w:val="22"/>
                <w:lang w:val="en-US"/>
              </w:rPr>
              <w:tab/>
            </w:r>
            <w:r w:rsidR="00053007" w:rsidRPr="00B64BD3">
              <w:rPr>
                <w:rStyle w:val="Hyperlink"/>
                <w:noProof/>
                <w:lang w:val="it-CH"/>
              </w:rPr>
              <w:t>Schemi di principio</w:t>
            </w:r>
            <w:r w:rsidR="00053007">
              <w:rPr>
                <w:noProof/>
                <w:webHidden/>
              </w:rPr>
              <w:tab/>
            </w:r>
            <w:r w:rsidR="00053007">
              <w:rPr>
                <w:noProof/>
                <w:webHidden/>
              </w:rPr>
              <w:fldChar w:fldCharType="begin"/>
            </w:r>
            <w:r w:rsidR="00053007">
              <w:rPr>
                <w:noProof/>
                <w:webHidden/>
              </w:rPr>
              <w:instrText xml:space="preserve"> PAGEREF _Toc430967225 \h </w:instrText>
            </w:r>
            <w:r w:rsidR="00053007">
              <w:rPr>
                <w:noProof/>
                <w:webHidden/>
              </w:rPr>
            </w:r>
            <w:r w:rsidR="00053007">
              <w:rPr>
                <w:noProof/>
                <w:webHidden/>
              </w:rPr>
              <w:fldChar w:fldCharType="separate"/>
            </w:r>
            <w:r w:rsidR="00053007">
              <w:rPr>
                <w:noProof/>
                <w:webHidden/>
              </w:rPr>
              <w:t>10</w:t>
            </w:r>
            <w:r w:rsidR="00053007">
              <w:rPr>
                <w:noProof/>
                <w:webHidden/>
              </w:rPr>
              <w:fldChar w:fldCharType="end"/>
            </w:r>
          </w:hyperlink>
        </w:p>
        <w:p w14:paraId="37720825" w14:textId="77777777" w:rsidR="00E87AF1" w:rsidRPr="001248B0" w:rsidRDefault="00E87AF1">
          <w:pPr>
            <w:rPr>
              <w:lang w:val="it-CH"/>
            </w:rPr>
          </w:pPr>
          <w:r w:rsidRPr="001248B0">
            <w:rPr>
              <w:b/>
              <w:bCs/>
              <w:lang w:val="it-CH"/>
            </w:rPr>
            <w:fldChar w:fldCharType="end"/>
          </w:r>
        </w:p>
      </w:sdtContent>
    </w:sdt>
    <w:p w14:paraId="2CAF5440" w14:textId="77777777" w:rsidR="00E32130" w:rsidRPr="001248B0" w:rsidRDefault="00E32130" w:rsidP="00E32130">
      <w:pPr>
        <w:rPr>
          <w:lang w:val="it-CH"/>
        </w:rPr>
      </w:pPr>
    </w:p>
    <w:p w14:paraId="5D3FE8CD" w14:textId="77777777" w:rsidR="00E32130" w:rsidRPr="001248B0" w:rsidRDefault="00E32130" w:rsidP="00E32130">
      <w:pPr>
        <w:rPr>
          <w:lang w:val="it-CH"/>
        </w:rPr>
      </w:pPr>
    </w:p>
    <w:p w14:paraId="77D2DA3C" w14:textId="77777777" w:rsidR="00E32130" w:rsidRPr="001248B0" w:rsidRDefault="00E32130">
      <w:pPr>
        <w:widowControl/>
        <w:rPr>
          <w:lang w:val="it-CH"/>
        </w:rPr>
      </w:pPr>
      <w:r w:rsidRPr="001248B0">
        <w:rPr>
          <w:lang w:val="it-CH"/>
        </w:rPr>
        <w:br w:type="page"/>
      </w:r>
      <w:bookmarkStart w:id="0" w:name="_GoBack"/>
      <w:bookmarkEnd w:id="0"/>
    </w:p>
    <w:p w14:paraId="6F0B20DC" w14:textId="0D3BD8F1" w:rsidR="00E32130" w:rsidRPr="001248B0" w:rsidRDefault="00EA75F3" w:rsidP="00DA7F87">
      <w:pPr>
        <w:pStyle w:val="berschrift1"/>
        <w:rPr>
          <w:lang w:val="it-CH"/>
        </w:rPr>
      </w:pPr>
      <w:bookmarkStart w:id="1" w:name="_Toc430967204"/>
      <w:r>
        <w:rPr>
          <w:lang w:val="it-CH"/>
        </w:rPr>
        <w:lastRenderedPageBreak/>
        <w:t>Prestazioni di pianifica</w:t>
      </w:r>
      <w:r w:rsidR="00B94723">
        <w:rPr>
          <w:lang w:val="it-CH"/>
        </w:rPr>
        <w:t>zione</w:t>
      </w:r>
      <w:r>
        <w:rPr>
          <w:lang w:val="it-CH"/>
        </w:rPr>
        <w:t xml:space="preserve"> del progettista e dell’impresa </w:t>
      </w:r>
      <w:r w:rsidRPr="00C2759B">
        <w:rPr>
          <w:lang w:val="it-CH"/>
        </w:rPr>
        <w:t>(adeguamento</w:t>
      </w:r>
      <w:r>
        <w:rPr>
          <w:lang w:val="it-CH"/>
        </w:rPr>
        <w:t xml:space="preserve"> delle interfacce</w:t>
      </w:r>
      <w:r w:rsidR="00E32130" w:rsidRPr="001248B0">
        <w:rPr>
          <w:lang w:val="it-CH"/>
        </w:rPr>
        <w:t>)</w:t>
      </w:r>
      <w:bookmarkEnd w:id="1"/>
    </w:p>
    <w:p w14:paraId="18F89BE0" w14:textId="0CC7A23B" w:rsidR="00E32130" w:rsidRPr="001248B0" w:rsidRDefault="00EA75F3" w:rsidP="00511057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 w:rsidRPr="00EA75F3">
        <w:rPr>
          <w:color w:val="0070C0"/>
          <w:szCs w:val="24"/>
          <w:lang w:val="it-CH"/>
        </w:rPr>
        <w:t>Indicazione per il pianificato</w:t>
      </w:r>
      <w:r w:rsidR="00C2759B">
        <w:rPr>
          <w:color w:val="0070C0"/>
          <w:szCs w:val="24"/>
          <w:lang w:val="it-CH"/>
        </w:rPr>
        <w:t xml:space="preserve">re: in caso di altri accordi adeguare d’intesa con </w:t>
      </w:r>
      <w:r w:rsidRPr="00EA75F3">
        <w:rPr>
          <w:color w:val="0070C0"/>
          <w:szCs w:val="24"/>
          <w:lang w:val="it-CH"/>
        </w:rPr>
        <w:t>l’UFCL.</w:t>
      </w:r>
    </w:p>
    <w:p w14:paraId="14808EE9" w14:textId="77777777" w:rsidR="009660B6" w:rsidRPr="001248B0" w:rsidRDefault="009660B6" w:rsidP="009660B6">
      <w:pPr>
        <w:tabs>
          <w:tab w:val="left" w:pos="567"/>
          <w:tab w:val="left" w:pos="4536"/>
        </w:tabs>
        <w:spacing w:after="120"/>
        <w:rPr>
          <w:b/>
          <w:lang w:val="it-CH"/>
        </w:rPr>
      </w:pPr>
    </w:p>
    <w:p w14:paraId="22F72C68" w14:textId="77777777" w:rsidR="00EA75F3" w:rsidRPr="00D84A98" w:rsidRDefault="00EA75F3" w:rsidP="00EA75F3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Progettista</w:t>
      </w:r>
    </w:p>
    <w:p w14:paraId="7F6F4840" w14:textId="13942750" w:rsidR="00EA75F3" w:rsidRPr="00D84A98" w:rsidRDefault="00EA75F3" w:rsidP="00EA75F3">
      <w:pPr>
        <w:tabs>
          <w:tab w:val="left" w:pos="426"/>
          <w:tab w:val="left" w:pos="4536"/>
        </w:tabs>
        <w:spacing w:after="40"/>
        <w:rPr>
          <w:lang w:val="it-CH"/>
        </w:rPr>
      </w:pPr>
      <w:r>
        <w:rPr>
          <w:lang w:val="it-CH"/>
        </w:rPr>
        <w:t>L’ingegnere fornisce tutti i lavori conformemente ai Regolamenti SIA </w:t>
      </w:r>
      <w:r w:rsidRPr="00D84A98">
        <w:rPr>
          <w:lang w:val="it-CH"/>
        </w:rPr>
        <w:t xml:space="preserve">108 </w:t>
      </w:r>
      <w:r>
        <w:rPr>
          <w:lang w:val="it-CH"/>
        </w:rPr>
        <w:t xml:space="preserve">e </w:t>
      </w:r>
      <w:r w:rsidRPr="00D84A98">
        <w:rPr>
          <w:lang w:val="it-CH"/>
        </w:rPr>
        <w:t>108/1</w:t>
      </w:r>
      <w:r>
        <w:rPr>
          <w:lang w:val="it-CH"/>
        </w:rPr>
        <w:t xml:space="preserve"> per le prestazioni e gli onorari</w:t>
      </w:r>
      <w:r w:rsidRPr="00D84A98">
        <w:rPr>
          <w:lang w:val="it-CH"/>
        </w:rPr>
        <w:t xml:space="preserve">, </w:t>
      </w:r>
      <w:r>
        <w:rPr>
          <w:lang w:val="it-CH"/>
        </w:rPr>
        <w:t>prestazioni parziali</w:t>
      </w:r>
      <w:r w:rsidRPr="00D84A98">
        <w:rPr>
          <w:lang w:val="it-CH"/>
        </w:rPr>
        <w:t xml:space="preserve"> 1</w:t>
      </w:r>
      <w:r w:rsidR="009B2D05">
        <w:rPr>
          <w:lang w:val="it-CH"/>
        </w:rPr>
        <w:t>–</w:t>
      </w:r>
      <w:r w:rsidRPr="00D84A98">
        <w:rPr>
          <w:lang w:val="it-CH"/>
        </w:rPr>
        <w:t>15 (</w:t>
      </w:r>
      <w:r>
        <w:rPr>
          <w:lang w:val="it-CH"/>
        </w:rPr>
        <w:t>vale anche per il Regolamento SIA </w:t>
      </w:r>
      <w:r w:rsidRPr="00D84A98">
        <w:rPr>
          <w:lang w:val="it-CH"/>
        </w:rPr>
        <w:t>112</w:t>
      </w:r>
      <w:r>
        <w:rPr>
          <w:lang w:val="it-CH"/>
        </w:rPr>
        <w:t xml:space="preserve"> Modello di prestazioni</w:t>
      </w:r>
      <w:r w:rsidRPr="00D84A98">
        <w:rPr>
          <w:lang w:val="it-CH"/>
        </w:rPr>
        <w:t xml:space="preserve">), </w:t>
      </w:r>
      <w:r>
        <w:rPr>
          <w:lang w:val="it-CH"/>
        </w:rPr>
        <w:t xml:space="preserve">e in special modo le fasi </w:t>
      </w:r>
      <w:r w:rsidRPr="00D84A98">
        <w:rPr>
          <w:lang w:val="it-CH"/>
        </w:rPr>
        <w:t>3</w:t>
      </w:r>
      <w:r w:rsidR="009B2D05">
        <w:rPr>
          <w:lang w:val="it-CH"/>
        </w:rPr>
        <w:t>–</w:t>
      </w:r>
      <w:r w:rsidRPr="00D84A98">
        <w:rPr>
          <w:lang w:val="it-CH"/>
        </w:rPr>
        <w:t>5:</w:t>
      </w:r>
    </w:p>
    <w:p w14:paraId="6B33C179" w14:textId="07B23D51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documentazione</w:t>
      </w:r>
      <w:proofErr w:type="gramEnd"/>
      <w:r>
        <w:rPr>
          <w:lang w:val="it-CH"/>
        </w:rPr>
        <w:t xml:space="preserve"> d</w:t>
      </w:r>
      <w:r w:rsidR="00431557">
        <w:rPr>
          <w:lang w:val="it-CH"/>
        </w:rPr>
        <w:t>el bando</w:t>
      </w:r>
    </w:p>
    <w:p w14:paraId="3B923379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piani</w:t>
      </w:r>
      <w:proofErr w:type="gramEnd"/>
      <w:r>
        <w:rPr>
          <w:lang w:val="it-CH"/>
        </w:rPr>
        <w:t xml:space="preserve"> esecutivi (piani di montaggio) e piani di dettaglio </w:t>
      </w:r>
    </w:p>
    <w:p w14:paraId="72CD6DD0" w14:textId="77777777" w:rsidR="00EA75F3" w:rsidRPr="00B347A4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piani</w:t>
      </w:r>
      <w:proofErr w:type="gramEnd"/>
      <w:r>
        <w:rPr>
          <w:lang w:val="it-CH"/>
        </w:rPr>
        <w:t xml:space="preserve"> dei risparmi </w:t>
      </w:r>
      <w:r w:rsidRPr="00B347A4">
        <w:rPr>
          <w:lang w:val="it-CH"/>
        </w:rPr>
        <w:t>e piani dei basamenti</w:t>
      </w:r>
    </w:p>
    <w:p w14:paraId="4DFAC1FE" w14:textId="77777777" w:rsidR="00EA75F3" w:rsidRPr="00B347A4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 w:rsidRPr="00B347A4">
        <w:rPr>
          <w:lang w:val="it-CH"/>
        </w:rPr>
        <w:t>partecipazione</w:t>
      </w:r>
      <w:proofErr w:type="gramEnd"/>
      <w:r w:rsidRPr="00B347A4">
        <w:rPr>
          <w:lang w:val="it-CH"/>
        </w:rPr>
        <w:t xml:space="preserve"> al coordinamento</w:t>
      </w:r>
    </w:p>
    <w:p w14:paraId="27F109D0" w14:textId="6CD3E651" w:rsidR="00EA75F3" w:rsidRPr="00B347A4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 w:rsidRPr="00B347A4">
        <w:rPr>
          <w:lang w:val="it-CH"/>
        </w:rPr>
        <w:t>direzione</w:t>
      </w:r>
      <w:proofErr w:type="gramEnd"/>
      <w:r w:rsidRPr="00B347A4">
        <w:rPr>
          <w:lang w:val="it-CH"/>
        </w:rPr>
        <w:t xml:space="preserve"> </w:t>
      </w:r>
      <w:r w:rsidR="003E128A">
        <w:rPr>
          <w:lang w:val="it-CH"/>
        </w:rPr>
        <w:t xml:space="preserve">dei </w:t>
      </w:r>
      <w:r w:rsidRPr="00B347A4">
        <w:rPr>
          <w:lang w:val="it-CH"/>
        </w:rPr>
        <w:t>lavori generale e in loco</w:t>
      </w:r>
    </w:p>
    <w:p w14:paraId="6512308D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piani</w:t>
      </w:r>
      <w:proofErr w:type="gramEnd"/>
      <w:r>
        <w:rPr>
          <w:lang w:val="it-CH"/>
        </w:rPr>
        <w:t xml:space="preserve"> di revisione</w:t>
      </w:r>
      <w:r w:rsidRPr="00D84A98">
        <w:rPr>
          <w:lang w:val="it-CH"/>
        </w:rPr>
        <w:t xml:space="preserve"> </w:t>
      </w:r>
      <w:r>
        <w:rPr>
          <w:lang w:val="it-CH"/>
        </w:rPr>
        <w:t xml:space="preserve">sulla base dei piani corretti dell’impresa </w:t>
      </w:r>
    </w:p>
    <w:p w14:paraId="05DD6FB6" w14:textId="245DC0C9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acquisizione</w:t>
      </w:r>
      <w:proofErr w:type="gramEnd"/>
      <w:r>
        <w:rPr>
          <w:lang w:val="it-CH"/>
        </w:rPr>
        <w:t xml:space="preserve"> delle autorizzazioni e </w:t>
      </w:r>
      <w:r w:rsidR="0009582D">
        <w:rPr>
          <w:lang w:val="it-CH"/>
        </w:rPr>
        <w:t>contatti</w:t>
      </w:r>
      <w:r>
        <w:rPr>
          <w:lang w:val="it-CH"/>
        </w:rPr>
        <w:t xml:space="preserve"> con le autorità (come da contratto)</w:t>
      </w:r>
    </w:p>
    <w:p w14:paraId="1B134E78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collaudo</w:t>
      </w:r>
      <w:proofErr w:type="gramEnd"/>
      <w:r>
        <w:rPr>
          <w:lang w:val="it-CH"/>
        </w:rPr>
        <w:t xml:space="preserve"> dell’opera da parte dell’impresa </w:t>
      </w:r>
    </w:p>
    <w:p w14:paraId="4EB611A8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allestimento</w:t>
      </w:r>
      <w:proofErr w:type="gramEnd"/>
      <w:r>
        <w:rPr>
          <w:lang w:val="it-CH"/>
        </w:rPr>
        <w:t xml:space="preserve"> del piano </w:t>
      </w:r>
      <w:proofErr w:type="spellStart"/>
      <w:r w:rsidRPr="005867FD">
        <w:rPr>
          <w:lang w:val="it-CH"/>
        </w:rPr>
        <w:t>Acqua+Incendio</w:t>
      </w:r>
      <w:proofErr w:type="spellEnd"/>
      <w:r w:rsidRPr="00D84A98">
        <w:rPr>
          <w:lang w:val="it-CH"/>
        </w:rPr>
        <w:t xml:space="preserve"> </w:t>
      </w:r>
    </w:p>
    <w:p w14:paraId="39D03F7C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acquisizione</w:t>
      </w:r>
      <w:proofErr w:type="gramEnd"/>
      <w:r>
        <w:rPr>
          <w:lang w:val="it-CH"/>
        </w:rPr>
        <w:t xml:space="preserve"> di offerte per </w:t>
      </w:r>
      <w:r w:rsidRPr="00B347A4">
        <w:rPr>
          <w:lang w:val="it-CH"/>
        </w:rPr>
        <w:t>i servizi di manutenzione d’intesa</w:t>
      </w:r>
      <w:r>
        <w:rPr>
          <w:lang w:val="it-CH"/>
        </w:rPr>
        <w:t xml:space="preserve"> con il consulente tecnico </w:t>
      </w:r>
    </w:p>
    <w:p w14:paraId="05204FA4" w14:textId="6F3850DA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istruzioni</w:t>
      </w:r>
      <w:proofErr w:type="gramEnd"/>
      <w:r>
        <w:rPr>
          <w:lang w:val="it-CH"/>
        </w:rPr>
        <w:t xml:space="preserve"> </w:t>
      </w:r>
      <w:r w:rsidR="00BA74B7">
        <w:rPr>
          <w:lang w:val="it-CH"/>
        </w:rPr>
        <w:t>per l’esercizio</w:t>
      </w:r>
      <w:r>
        <w:rPr>
          <w:lang w:val="it-CH"/>
        </w:rPr>
        <w:t xml:space="preserve"> orali </w:t>
      </w:r>
      <w:r w:rsidRPr="00D84A98">
        <w:rPr>
          <w:lang w:val="it-CH"/>
        </w:rPr>
        <w:t>(</w:t>
      </w:r>
      <w:r>
        <w:rPr>
          <w:lang w:val="it-CH"/>
        </w:rPr>
        <w:t>responsabilità</w:t>
      </w:r>
      <w:r w:rsidRPr="00D84A98">
        <w:rPr>
          <w:lang w:val="it-CH"/>
        </w:rPr>
        <w:t>)</w:t>
      </w:r>
    </w:p>
    <w:p w14:paraId="439C0704" w14:textId="173511E0" w:rsidR="00EA75F3" w:rsidRPr="00D84A98" w:rsidRDefault="00EA75F3" w:rsidP="00A627E4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spacing w:after="100" w:afterAutospacing="1"/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indicazioni</w:t>
      </w:r>
      <w:proofErr w:type="gramEnd"/>
      <w:r>
        <w:rPr>
          <w:lang w:val="it-CH"/>
        </w:rPr>
        <w:t xml:space="preserve"> all’impresa per l’allestimento delle istruzioni </w:t>
      </w:r>
      <w:r w:rsidR="00BA74B7">
        <w:rPr>
          <w:lang w:val="it-CH"/>
        </w:rPr>
        <w:t>per l’esercizio</w:t>
      </w:r>
      <w:r>
        <w:rPr>
          <w:lang w:val="it-CH"/>
        </w:rPr>
        <w:t xml:space="preserve"> (documenti </w:t>
      </w:r>
      <w:r w:rsidR="00BA74B7">
        <w:rPr>
          <w:lang w:val="it-CH"/>
        </w:rPr>
        <w:t>relativi alla</w:t>
      </w:r>
      <w:r>
        <w:rPr>
          <w:lang w:val="it-CH"/>
        </w:rPr>
        <w:t xml:space="preserve"> revisione</w:t>
      </w:r>
      <w:r w:rsidRPr="00D84A98">
        <w:rPr>
          <w:lang w:val="it-CH"/>
        </w:rPr>
        <w:t>)</w:t>
      </w:r>
      <w:r>
        <w:rPr>
          <w:lang w:val="it-CH"/>
        </w:rPr>
        <w:t xml:space="preserve"> secondo lista di controllo dell’UFCL</w:t>
      </w:r>
    </w:p>
    <w:p w14:paraId="53C60662" w14:textId="4B5C3E4F" w:rsidR="00E32130" w:rsidRPr="00EA75F3" w:rsidRDefault="00EA75F3" w:rsidP="00A627E4">
      <w:pPr>
        <w:pStyle w:val="Listenabsatz"/>
        <w:numPr>
          <w:ilvl w:val="0"/>
          <w:numId w:val="11"/>
        </w:numPr>
        <w:tabs>
          <w:tab w:val="left" w:pos="426"/>
          <w:tab w:val="left" w:pos="567"/>
          <w:tab w:val="left" w:pos="709"/>
          <w:tab w:val="left" w:pos="4536"/>
        </w:tabs>
        <w:spacing w:after="40"/>
        <w:ind w:left="425" w:hanging="425"/>
        <w:contextualSpacing w:val="0"/>
        <w:rPr>
          <w:lang w:val="it-CH"/>
        </w:rPr>
      </w:pPr>
      <w:proofErr w:type="gramStart"/>
      <w:r>
        <w:rPr>
          <w:lang w:val="it-CH"/>
        </w:rPr>
        <w:t>collaudo</w:t>
      </w:r>
      <w:proofErr w:type="gramEnd"/>
      <w:r>
        <w:rPr>
          <w:lang w:val="it-CH"/>
        </w:rPr>
        <w:t xml:space="preserve"> dell’opera insieme</w:t>
      </w:r>
      <w:r w:rsidR="00DA455E">
        <w:rPr>
          <w:lang w:val="it-CH"/>
        </w:rPr>
        <w:t xml:space="preserve"> consulente tecnico del</w:t>
      </w:r>
      <w:r>
        <w:rPr>
          <w:lang w:val="it-CH"/>
        </w:rPr>
        <w:t>l’UFCL</w:t>
      </w:r>
    </w:p>
    <w:p w14:paraId="6EEFC6F3" w14:textId="77777777" w:rsidR="00E32130" w:rsidRPr="001248B0" w:rsidRDefault="00E32130" w:rsidP="00E32130">
      <w:pPr>
        <w:tabs>
          <w:tab w:val="left" w:pos="567"/>
          <w:tab w:val="left" w:pos="709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7FB040F3" w14:textId="77777777" w:rsidR="00EA75F3" w:rsidRPr="00D84A98" w:rsidRDefault="00EA75F3" w:rsidP="00EA75F3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Impresa</w:t>
      </w:r>
    </w:p>
    <w:p w14:paraId="27B8A10A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>
        <w:rPr>
          <w:lang w:val="it-CH"/>
        </w:rPr>
        <w:t xml:space="preserve">Piani di cantiere sulla base dei piani esecutivi (piani di montaggio), compresi i piani di dettaglio </w:t>
      </w:r>
    </w:p>
    <w:p w14:paraId="7106D2B9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>
        <w:rPr>
          <w:lang w:val="it-CH"/>
        </w:rPr>
        <w:t xml:space="preserve">Schemi elettrici </w:t>
      </w:r>
    </w:p>
    <w:p w14:paraId="2DCEF819" w14:textId="5FB8B5BE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>
        <w:rPr>
          <w:lang w:val="it-CH"/>
        </w:rPr>
        <w:t>Indicazioni dettagliate agli altri installatori e ad altri partecipanti alla costruzione</w:t>
      </w:r>
      <w:r w:rsidR="00AD5330">
        <w:rPr>
          <w:lang w:val="it-CH"/>
        </w:rPr>
        <w:t>,</w:t>
      </w:r>
      <w:r w:rsidR="00AD5330" w:rsidRPr="00C2759B">
        <w:rPr>
          <w:noProof/>
          <w:lang w:val="it-CH"/>
        </w:rPr>
        <w:t xml:space="preserve"> ad esempio sugli interstizi delle porte, </w:t>
      </w:r>
      <w:r w:rsidR="00676E74" w:rsidRPr="00C2759B">
        <w:rPr>
          <w:noProof/>
          <w:lang w:val="it-CH"/>
        </w:rPr>
        <w:t xml:space="preserve">sezioni dei fori per </w:t>
      </w:r>
      <w:r w:rsidR="00680433" w:rsidRPr="00C2759B">
        <w:rPr>
          <w:noProof/>
          <w:lang w:val="it-CH"/>
        </w:rPr>
        <w:t>le solette</w:t>
      </w:r>
      <w:r w:rsidR="00676E74" w:rsidRPr="00C2759B">
        <w:rPr>
          <w:noProof/>
          <w:lang w:val="it-CH"/>
        </w:rPr>
        <w:t>, altezze dei sifoni per l’acqua di condensa ecc</w:t>
      </w:r>
      <w:r w:rsidR="00271088">
        <w:rPr>
          <w:noProof/>
          <w:lang w:val="it-CH"/>
        </w:rPr>
        <w:t>.</w:t>
      </w:r>
      <w:r w:rsidR="00676E74" w:rsidRPr="00C2759B">
        <w:rPr>
          <w:noProof/>
          <w:lang w:val="it-CH"/>
        </w:rPr>
        <w:t xml:space="preserve"> </w:t>
      </w:r>
    </w:p>
    <w:p w14:paraId="78109857" w14:textId="77777777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>
        <w:rPr>
          <w:lang w:val="it-CH"/>
        </w:rPr>
        <w:t>Le modifiche sui piani dell’impresa devono essere segnate per l’ingegnere</w:t>
      </w:r>
      <w:r w:rsidRPr="00D84A98">
        <w:rPr>
          <w:lang w:val="it-CH"/>
        </w:rPr>
        <w:t>.</w:t>
      </w:r>
    </w:p>
    <w:p w14:paraId="2FB149D4" w14:textId="1EED2FC1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>
        <w:rPr>
          <w:lang w:val="it-CH"/>
        </w:rPr>
        <w:t xml:space="preserve">Istruzioni </w:t>
      </w:r>
      <w:r w:rsidR="007321D3">
        <w:rPr>
          <w:lang w:val="it-CH"/>
        </w:rPr>
        <w:t>per l’esercizio</w:t>
      </w:r>
      <w:r>
        <w:rPr>
          <w:lang w:val="it-CH"/>
        </w:rPr>
        <w:t xml:space="preserve"> orali </w:t>
      </w:r>
      <w:r w:rsidRPr="00D84A98">
        <w:rPr>
          <w:lang w:val="it-CH"/>
        </w:rPr>
        <w:t>(</w:t>
      </w:r>
      <w:r>
        <w:rPr>
          <w:lang w:val="it-CH"/>
        </w:rPr>
        <w:t>collaborazione</w:t>
      </w:r>
      <w:r w:rsidRPr="00D84A98">
        <w:rPr>
          <w:lang w:val="it-CH"/>
        </w:rPr>
        <w:t>)</w:t>
      </w:r>
    </w:p>
    <w:p w14:paraId="3F6A062F" w14:textId="5335544A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>
        <w:rPr>
          <w:lang w:val="it-CH"/>
        </w:rPr>
        <w:t xml:space="preserve">Istruzioni </w:t>
      </w:r>
      <w:r w:rsidR="007321D3">
        <w:rPr>
          <w:lang w:val="it-CH"/>
        </w:rPr>
        <w:t>per l’esercizio</w:t>
      </w:r>
      <w:r>
        <w:rPr>
          <w:lang w:val="it-CH"/>
        </w:rPr>
        <w:t xml:space="preserve"> scritte secondo indicazioni del progettista</w:t>
      </w:r>
    </w:p>
    <w:p w14:paraId="617C0D71" w14:textId="1E9760C3" w:rsidR="00EA75F3" w:rsidRPr="00D84A98" w:rsidRDefault="00EA75F3" w:rsidP="00EA75F3">
      <w:pPr>
        <w:pStyle w:val="Listenabsatz"/>
        <w:numPr>
          <w:ilvl w:val="0"/>
          <w:numId w:val="11"/>
        </w:numPr>
        <w:tabs>
          <w:tab w:val="left" w:pos="426"/>
          <w:tab w:val="left" w:pos="4536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r w:rsidR="00C55547">
        <w:rPr>
          <w:lang w:val="it-CH"/>
        </w:rPr>
        <w:t>Consegna</w:t>
      </w:r>
      <w:r>
        <w:rPr>
          <w:lang w:val="it-CH"/>
        </w:rPr>
        <w:t xml:space="preserve"> in prestito dei piani esecutivi con le correzioni al progettista per allestimento dei piani di revisione</w:t>
      </w:r>
    </w:p>
    <w:p w14:paraId="6F780DC1" w14:textId="77777777" w:rsidR="00676E74" w:rsidRDefault="00676E74" w:rsidP="00676E74">
      <w:pPr>
        <w:tabs>
          <w:tab w:val="left" w:pos="426"/>
          <w:tab w:val="left" w:pos="4536"/>
        </w:tabs>
        <w:rPr>
          <w:b/>
          <w:lang w:val="it-CH"/>
        </w:rPr>
      </w:pPr>
    </w:p>
    <w:p w14:paraId="15A53EB7" w14:textId="77777777" w:rsidR="00676E74" w:rsidRPr="00D84A98" w:rsidRDefault="00676E74" w:rsidP="00676E74">
      <w:pPr>
        <w:tabs>
          <w:tab w:val="left" w:pos="567"/>
          <w:tab w:val="left" w:pos="4536"/>
        </w:tabs>
        <w:spacing w:after="120"/>
        <w:rPr>
          <w:b/>
          <w:lang w:val="it-CH"/>
        </w:rPr>
      </w:pPr>
      <w:r>
        <w:rPr>
          <w:b/>
          <w:lang w:val="it-CH"/>
        </w:rPr>
        <w:t>Collaudo</w:t>
      </w:r>
    </w:p>
    <w:p w14:paraId="7F63B9BC" w14:textId="64ED29C3" w:rsidR="00676E74" w:rsidRPr="00D84A98" w:rsidRDefault="00676E74" w:rsidP="00676E74">
      <w:pPr>
        <w:tabs>
          <w:tab w:val="left" w:pos="567"/>
          <w:tab w:val="left" w:pos="709"/>
          <w:tab w:val="left" w:pos="7371"/>
        </w:tabs>
        <w:spacing w:before="60" w:after="120"/>
        <w:rPr>
          <w:lang w:val="it-CH"/>
        </w:rPr>
      </w:pPr>
      <w:r>
        <w:rPr>
          <w:lang w:val="it-CH"/>
        </w:rPr>
        <w:t xml:space="preserve">Al collaudo </w:t>
      </w:r>
      <w:r w:rsidR="007F7006">
        <w:rPr>
          <w:lang w:val="it-CH"/>
        </w:rPr>
        <w:t xml:space="preserve">occorre presentare </w:t>
      </w:r>
      <w:r>
        <w:rPr>
          <w:lang w:val="it-CH"/>
        </w:rPr>
        <w:t xml:space="preserve">i seguenti </w:t>
      </w:r>
      <w:proofErr w:type="gramStart"/>
      <w:r>
        <w:rPr>
          <w:lang w:val="it-CH"/>
        </w:rPr>
        <w:t>documenti</w:t>
      </w:r>
      <w:r w:rsidRPr="00D84A98">
        <w:rPr>
          <w:lang w:val="it-CH"/>
        </w:rPr>
        <w:t>:</w:t>
      </w:r>
      <w:r w:rsidRPr="00D84A98">
        <w:rPr>
          <w:lang w:val="it-CH"/>
        </w:rPr>
        <w:tab/>
      </w:r>
      <w:proofErr w:type="gramEnd"/>
      <w:r>
        <w:rPr>
          <w:lang w:val="it-CH"/>
        </w:rPr>
        <w:t>Autore</w:t>
      </w:r>
      <w:r w:rsidRPr="00D84A98">
        <w:rPr>
          <w:lang w:val="it-CH"/>
        </w:rPr>
        <w:t>:</w:t>
      </w:r>
    </w:p>
    <w:p w14:paraId="2FD95789" w14:textId="52E9C10D" w:rsidR="00676E74" w:rsidRPr="00D84A98" w:rsidRDefault="00676E74" w:rsidP="00676E74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  <w:t xml:space="preserve">1 </w:t>
      </w:r>
      <w:r>
        <w:rPr>
          <w:lang w:val="it-CH"/>
        </w:rPr>
        <w:t>serie dei piani di revisione, compreso lo schema di principio con</w:t>
      </w:r>
      <w:r w:rsidRPr="00D84A98">
        <w:rPr>
          <w:lang w:val="it-CH"/>
        </w:rPr>
        <w:tab/>
      </w:r>
      <w:r>
        <w:rPr>
          <w:lang w:val="it-CH"/>
        </w:rPr>
        <w:t>Ingegnere</w:t>
      </w:r>
      <w:r w:rsidRPr="00D84A98">
        <w:rPr>
          <w:lang w:val="it-CH"/>
        </w:rPr>
        <w:br/>
      </w:r>
      <w:r w:rsidRPr="00D84A98">
        <w:rPr>
          <w:lang w:val="it-CH"/>
        </w:rPr>
        <w:tab/>
      </w:r>
      <w:r w:rsidR="007321D3">
        <w:rPr>
          <w:lang w:val="it-CH"/>
        </w:rPr>
        <w:t xml:space="preserve">l’indicazione dei </w:t>
      </w:r>
      <w:r>
        <w:rPr>
          <w:lang w:val="it-CH"/>
        </w:rPr>
        <w:t xml:space="preserve">dispositivi di regolazione e il diagramma funzionale </w:t>
      </w:r>
      <w:r w:rsidRPr="00D84A98">
        <w:rPr>
          <w:lang w:val="it-CH"/>
        </w:rPr>
        <w:tab/>
      </w:r>
    </w:p>
    <w:p w14:paraId="3FFFEE86" w14:textId="5BEA3A89" w:rsidR="00676E74" w:rsidRPr="00D84A98" w:rsidRDefault="00676E74" w:rsidP="00676E74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  <w:t xml:space="preserve">1 </w:t>
      </w:r>
      <w:r>
        <w:rPr>
          <w:lang w:val="it-CH"/>
        </w:rPr>
        <w:t>se</w:t>
      </w:r>
      <w:r w:rsidR="007F7006">
        <w:rPr>
          <w:lang w:val="it-CH"/>
        </w:rPr>
        <w:t xml:space="preserve">rie di </w:t>
      </w:r>
      <w:r>
        <w:rPr>
          <w:lang w:val="it-CH"/>
        </w:rPr>
        <w:t xml:space="preserve">istruzioni </w:t>
      </w:r>
      <w:r w:rsidR="007321D3">
        <w:rPr>
          <w:lang w:val="it-CH"/>
        </w:rPr>
        <w:t>per l’esercizio</w:t>
      </w:r>
      <w:r>
        <w:rPr>
          <w:lang w:val="it-CH"/>
        </w:rPr>
        <w:t xml:space="preserve"> e delle prescrizioni di manutenzione </w:t>
      </w:r>
      <w:r w:rsidRPr="00D84A98">
        <w:rPr>
          <w:lang w:val="it-CH"/>
        </w:rPr>
        <w:tab/>
      </w:r>
      <w:r>
        <w:rPr>
          <w:lang w:val="it-CH"/>
        </w:rPr>
        <w:t>Impresa</w:t>
      </w:r>
    </w:p>
    <w:p w14:paraId="586E56A8" w14:textId="77777777" w:rsidR="00676E74" w:rsidRPr="00D84A98" w:rsidRDefault="00676E74" w:rsidP="00676E74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</w:r>
      <w:proofErr w:type="gramStart"/>
      <w:r>
        <w:rPr>
          <w:lang w:val="it-CH"/>
        </w:rPr>
        <w:t>schemi</w:t>
      </w:r>
      <w:proofErr w:type="gramEnd"/>
      <w:r>
        <w:rPr>
          <w:lang w:val="it-CH"/>
        </w:rPr>
        <w:t xml:space="preserve"> dell’impianto incorniciati e plastificati </w:t>
      </w:r>
      <w:r w:rsidRPr="00D84A98">
        <w:rPr>
          <w:lang w:val="it-CH"/>
        </w:rPr>
        <w:tab/>
      </w:r>
      <w:r>
        <w:rPr>
          <w:lang w:val="it-CH"/>
        </w:rPr>
        <w:t>Impresa</w:t>
      </w:r>
    </w:p>
    <w:p w14:paraId="1BFF4BEB" w14:textId="606E61AD" w:rsidR="00676E74" w:rsidRPr="00D84A98" w:rsidRDefault="00676E74" w:rsidP="00676E74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>
        <w:rPr>
          <w:lang w:val="it-CH"/>
        </w:rPr>
        <w:tab/>
      </w:r>
      <w:proofErr w:type="gramStart"/>
      <w:r>
        <w:rPr>
          <w:lang w:val="it-CH"/>
        </w:rPr>
        <w:t>verbale</w:t>
      </w:r>
      <w:proofErr w:type="gramEnd"/>
      <w:r>
        <w:rPr>
          <w:lang w:val="it-CH"/>
        </w:rPr>
        <w:t xml:space="preserve"> di </w:t>
      </w:r>
      <w:r w:rsidR="003E4853">
        <w:rPr>
          <w:lang w:val="it-CH"/>
        </w:rPr>
        <w:t>esame</w:t>
      </w:r>
      <w:r>
        <w:rPr>
          <w:lang w:val="it-CH"/>
        </w:rPr>
        <w:t xml:space="preserve">: </w:t>
      </w:r>
      <w:r>
        <w:rPr>
          <w:rFonts w:cs="Arial"/>
          <w:lang w:val="it-CH"/>
        </w:rPr>
        <w:t>«Verbale di collaudo SITC»</w:t>
      </w:r>
      <w:r>
        <w:rPr>
          <w:lang w:val="it-CH"/>
        </w:rPr>
        <w:t xml:space="preserve"> </w:t>
      </w:r>
      <w:r w:rsidRPr="00D84A98">
        <w:rPr>
          <w:lang w:val="it-CH"/>
        </w:rPr>
        <w:tab/>
        <w:t>Inge</w:t>
      </w:r>
      <w:r>
        <w:rPr>
          <w:lang w:val="it-CH"/>
        </w:rPr>
        <w:t>g</w:t>
      </w:r>
      <w:r w:rsidRPr="00D84A98">
        <w:rPr>
          <w:lang w:val="it-CH"/>
        </w:rPr>
        <w:t>nere</w:t>
      </w:r>
    </w:p>
    <w:p w14:paraId="2C102487" w14:textId="5813FC0B" w:rsidR="00676E74" w:rsidRPr="00D84A98" w:rsidRDefault="00676E74" w:rsidP="00676E74">
      <w:pPr>
        <w:pStyle w:val="Listenabsatz"/>
        <w:numPr>
          <w:ilvl w:val="0"/>
          <w:numId w:val="11"/>
        </w:numPr>
        <w:tabs>
          <w:tab w:val="left" w:pos="426"/>
          <w:tab w:val="left" w:pos="7371"/>
        </w:tabs>
        <w:ind w:left="425" w:hanging="425"/>
        <w:contextualSpacing w:val="0"/>
        <w:rPr>
          <w:lang w:val="it-CH"/>
        </w:rPr>
      </w:pPr>
      <w:r w:rsidRPr="00D84A98">
        <w:rPr>
          <w:lang w:val="it-CH"/>
        </w:rPr>
        <w:tab/>
        <w:t xml:space="preserve">3 CD </w:t>
      </w:r>
      <w:r>
        <w:rPr>
          <w:lang w:val="it-CH"/>
        </w:rPr>
        <w:t xml:space="preserve">con tutti i documenti </w:t>
      </w:r>
      <w:r w:rsidR="007321D3">
        <w:rPr>
          <w:lang w:val="it-CH"/>
        </w:rPr>
        <w:t>relativi alla</w:t>
      </w:r>
      <w:r>
        <w:rPr>
          <w:lang w:val="it-CH"/>
        </w:rPr>
        <w:t xml:space="preserve"> revisione di cui sopra</w:t>
      </w:r>
      <w:r w:rsidRPr="00D84A98">
        <w:rPr>
          <w:lang w:val="it-CH"/>
        </w:rPr>
        <w:tab/>
        <w:t>Inge</w:t>
      </w:r>
      <w:r>
        <w:rPr>
          <w:lang w:val="it-CH"/>
        </w:rPr>
        <w:t>g</w:t>
      </w:r>
      <w:r w:rsidRPr="00D84A98">
        <w:rPr>
          <w:lang w:val="it-CH"/>
        </w:rPr>
        <w:t>nere</w:t>
      </w:r>
    </w:p>
    <w:p w14:paraId="025624B1" w14:textId="77777777" w:rsidR="00676E74" w:rsidRPr="00D84A98" w:rsidRDefault="00676E74" w:rsidP="00676E74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</w:p>
    <w:p w14:paraId="3DCA3F04" w14:textId="408586D8" w:rsidR="00676E74" w:rsidRPr="00D84A98" w:rsidRDefault="00676E74" w:rsidP="00676E74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  <w:r>
        <w:rPr>
          <w:lang w:val="it-CH"/>
        </w:rPr>
        <w:t xml:space="preserve">L’ingegnere è responsabile della completezza dei documenti </w:t>
      </w:r>
      <w:r w:rsidR="007F7006">
        <w:rPr>
          <w:lang w:val="it-CH"/>
        </w:rPr>
        <w:t>menzionati</w:t>
      </w:r>
      <w:r w:rsidRPr="00D84A98">
        <w:rPr>
          <w:lang w:val="it-CH"/>
        </w:rPr>
        <w:t>.</w:t>
      </w:r>
    </w:p>
    <w:p w14:paraId="3FF88578" w14:textId="1408189F" w:rsidR="00E32130" w:rsidRPr="001248B0" w:rsidRDefault="00E32130" w:rsidP="00DA7F87">
      <w:pPr>
        <w:tabs>
          <w:tab w:val="left" w:pos="567"/>
          <w:tab w:val="left" w:pos="709"/>
          <w:tab w:val="left" w:pos="4536"/>
        </w:tabs>
        <w:spacing w:before="60" w:after="40"/>
        <w:rPr>
          <w:lang w:val="it-CH"/>
        </w:rPr>
      </w:pPr>
    </w:p>
    <w:p w14:paraId="3C252250" w14:textId="77777777" w:rsidR="00E32130" w:rsidRPr="001248B0" w:rsidRDefault="00E32130" w:rsidP="00E32130">
      <w:pPr>
        <w:tabs>
          <w:tab w:val="left" w:pos="567"/>
          <w:tab w:val="left" w:pos="709"/>
          <w:tab w:val="left" w:pos="7371"/>
        </w:tabs>
        <w:ind w:left="709" w:hanging="709"/>
        <w:rPr>
          <w:sz w:val="20"/>
          <w:lang w:val="it-CH"/>
        </w:rPr>
      </w:pPr>
      <w:r w:rsidRPr="001248B0">
        <w:rPr>
          <w:sz w:val="20"/>
          <w:lang w:val="it-CH"/>
        </w:rPr>
        <w:br w:type="page"/>
      </w:r>
    </w:p>
    <w:p w14:paraId="7A32C53E" w14:textId="77777777" w:rsidR="00676E74" w:rsidRPr="00D84A98" w:rsidRDefault="00676E74" w:rsidP="00676E74">
      <w:pPr>
        <w:pStyle w:val="berschrift1"/>
        <w:rPr>
          <w:lang w:val="it-CH"/>
        </w:rPr>
      </w:pPr>
      <w:bookmarkStart w:id="2" w:name="_Toc429218212"/>
      <w:bookmarkStart w:id="3" w:name="_Toc430967205"/>
      <w:r>
        <w:rPr>
          <w:lang w:val="it-CH"/>
        </w:rPr>
        <w:lastRenderedPageBreak/>
        <w:t>Prestazioni supplementari dell’impresa</w:t>
      </w:r>
      <w:bookmarkEnd w:id="2"/>
      <w:bookmarkEnd w:id="3"/>
    </w:p>
    <w:p w14:paraId="08C5E459" w14:textId="77777777" w:rsidR="00676E74" w:rsidRPr="00D84A98" w:rsidRDefault="00676E74" w:rsidP="00676E74">
      <w:pPr>
        <w:pStyle w:val="berschrift2"/>
        <w:rPr>
          <w:lang w:val="it-CH"/>
        </w:rPr>
      </w:pPr>
      <w:bookmarkStart w:id="4" w:name="_Toc429218213"/>
      <w:bookmarkStart w:id="5" w:name="_Toc430967206"/>
      <w:r>
        <w:rPr>
          <w:lang w:val="it-CH"/>
        </w:rPr>
        <w:t>Prestazioni supplementari da includere nel prezzo complessivo</w:t>
      </w:r>
      <w:bookmarkEnd w:id="4"/>
      <w:bookmarkEnd w:id="5"/>
      <w:r>
        <w:rPr>
          <w:lang w:val="it-CH"/>
        </w:rPr>
        <w:t xml:space="preserve"> </w:t>
      </w:r>
    </w:p>
    <w:p w14:paraId="2AD5D185" w14:textId="77777777" w:rsidR="00676E74" w:rsidRPr="00D84A98" w:rsidRDefault="00676E74" w:rsidP="00676E74">
      <w:pPr>
        <w:tabs>
          <w:tab w:val="left" w:pos="4536"/>
          <w:tab w:val="left" w:pos="7372"/>
        </w:tabs>
        <w:rPr>
          <w:lang w:val="it-CH"/>
        </w:rPr>
      </w:pPr>
      <w:r>
        <w:rPr>
          <w:lang w:val="it-CH"/>
        </w:rPr>
        <w:t>Le prestazioni</w:t>
      </w:r>
      <w:r w:rsidRPr="00D84A98">
        <w:rPr>
          <w:lang w:val="it-CH"/>
        </w:rPr>
        <w:t xml:space="preserve"> </w:t>
      </w:r>
      <w:r>
        <w:rPr>
          <w:lang w:val="it-CH"/>
        </w:rPr>
        <w:t>supplementari comprendono i lavori e i materiali che l’impresa è tenuta a inglobare nel prezzo complessivo al momento dell’offerta, anche se non sono espressamente menzionati nella specifica del materiale</w:t>
      </w:r>
      <w:r w:rsidRPr="00D84A98">
        <w:rPr>
          <w:lang w:val="it-CH"/>
        </w:rPr>
        <w:t>.</w:t>
      </w:r>
    </w:p>
    <w:p w14:paraId="67D3B514" w14:textId="77777777" w:rsidR="00676E74" w:rsidRPr="00D84A98" w:rsidRDefault="00676E74" w:rsidP="00676E74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D84A98">
        <w:rPr>
          <w:lang w:val="it-CH"/>
        </w:rPr>
        <w:t>-</w:t>
      </w:r>
      <w:r w:rsidRPr="00D84A98">
        <w:rPr>
          <w:lang w:val="it-CH"/>
        </w:rPr>
        <w:tab/>
      </w:r>
      <w:r>
        <w:rPr>
          <w:lang w:val="it-CH"/>
        </w:rPr>
        <w:t xml:space="preserve">L’allestimento o l’acquisizione di schemi, piani di allacciamento e altri documenti che occorrono alle altre imprese partecipanti alla costruzione per i </w:t>
      </w:r>
      <w:r w:rsidRPr="009B6C43">
        <w:rPr>
          <w:lang w:val="it-CH"/>
        </w:rPr>
        <w:t>lavori integrati.</w:t>
      </w:r>
    </w:p>
    <w:p w14:paraId="19402C18" w14:textId="4D78BEA1" w:rsidR="005E0891" w:rsidRDefault="00676E74" w:rsidP="00676E74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D84A98">
        <w:rPr>
          <w:lang w:val="it-CH"/>
        </w:rPr>
        <w:t>-</w:t>
      </w:r>
      <w:r w:rsidRPr="00D84A98">
        <w:rPr>
          <w:lang w:val="it-CH"/>
        </w:rPr>
        <w:tab/>
      </w:r>
      <w:r w:rsidR="005E0891">
        <w:rPr>
          <w:lang w:val="it-CH"/>
        </w:rPr>
        <w:t>Indicazioni su interstizi delle porte, sezioni dei fori per i soffitti, altezze dei sifoni per l’acqua di condensa</w:t>
      </w:r>
      <w:r w:rsidR="005E0891" w:rsidRPr="005E0891">
        <w:rPr>
          <w:lang w:val="it-CH"/>
        </w:rPr>
        <w:t>.</w:t>
      </w:r>
    </w:p>
    <w:p w14:paraId="3FD6B155" w14:textId="65AD4864" w:rsidR="00676E74" w:rsidRPr="00D84A98" w:rsidRDefault="005E0891" w:rsidP="00676E74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>
        <w:rPr>
          <w:lang w:val="it-CH"/>
        </w:rPr>
        <w:t>-</w:t>
      </w:r>
      <w:r>
        <w:rPr>
          <w:lang w:val="it-CH"/>
        </w:rPr>
        <w:tab/>
      </w:r>
      <w:r w:rsidR="00676E74">
        <w:rPr>
          <w:lang w:val="it-CH"/>
        </w:rPr>
        <w:t>La regolazione e la messa in funzione di impianti e installazioni e la misurazione dei valori garantiti riguardanti le potenze figuranti nel documento «Dati tecnici, garanzie e ta</w:t>
      </w:r>
      <w:r w:rsidR="00676E74" w:rsidRPr="00B347A4">
        <w:rPr>
          <w:lang w:val="it-CH"/>
        </w:rPr>
        <w:t>belle</w:t>
      </w:r>
      <w:r w:rsidR="00676E74" w:rsidRPr="00B347A4">
        <w:rPr>
          <w:rFonts w:cs="Arial"/>
          <w:lang w:val="it-CH"/>
        </w:rPr>
        <w:t>» («</w:t>
      </w:r>
      <w:proofErr w:type="spellStart"/>
      <w:r w:rsidR="00676E74" w:rsidRPr="00B347A4">
        <w:rPr>
          <w:lang w:val="it-CH"/>
        </w:rPr>
        <w:t>Technische</w:t>
      </w:r>
      <w:proofErr w:type="spellEnd"/>
      <w:r w:rsidR="00676E74" w:rsidRPr="00B347A4">
        <w:rPr>
          <w:lang w:val="it-CH"/>
        </w:rPr>
        <w:t xml:space="preserve"> </w:t>
      </w:r>
      <w:proofErr w:type="spellStart"/>
      <w:r w:rsidR="00676E74" w:rsidRPr="00B347A4">
        <w:rPr>
          <w:lang w:val="it-CH"/>
        </w:rPr>
        <w:t>Daten</w:t>
      </w:r>
      <w:proofErr w:type="spellEnd"/>
      <w:r w:rsidR="00676E74" w:rsidRPr="00B347A4">
        <w:rPr>
          <w:lang w:val="it-CH"/>
        </w:rPr>
        <w:t xml:space="preserve"> und </w:t>
      </w:r>
      <w:proofErr w:type="spellStart"/>
      <w:r w:rsidR="00676E74" w:rsidRPr="00B347A4">
        <w:rPr>
          <w:lang w:val="it-CH"/>
        </w:rPr>
        <w:t>Garantien</w:t>
      </w:r>
      <w:proofErr w:type="spellEnd"/>
      <w:r w:rsidR="00676E74" w:rsidRPr="00B347A4">
        <w:rPr>
          <w:lang w:val="it-CH"/>
        </w:rPr>
        <w:t xml:space="preserve"> </w:t>
      </w:r>
      <w:proofErr w:type="spellStart"/>
      <w:r w:rsidR="00676E74" w:rsidRPr="00B347A4">
        <w:rPr>
          <w:lang w:val="it-CH"/>
        </w:rPr>
        <w:t>sowie</w:t>
      </w:r>
      <w:proofErr w:type="spellEnd"/>
      <w:r w:rsidR="00676E74" w:rsidRPr="00B347A4">
        <w:rPr>
          <w:lang w:val="it-CH"/>
        </w:rPr>
        <w:t xml:space="preserve"> </w:t>
      </w:r>
      <w:proofErr w:type="spellStart"/>
      <w:r w:rsidR="00676E74" w:rsidRPr="00B347A4">
        <w:rPr>
          <w:lang w:val="it-CH"/>
        </w:rPr>
        <w:t>Tabellen</w:t>
      </w:r>
      <w:proofErr w:type="spellEnd"/>
      <w:r w:rsidR="00676E74" w:rsidRPr="00B347A4">
        <w:rPr>
          <w:rFonts w:cs="Arial"/>
          <w:lang w:val="it-CH"/>
        </w:rPr>
        <w:t>»</w:t>
      </w:r>
      <w:r w:rsidR="00676E74" w:rsidRPr="00B347A4">
        <w:rPr>
          <w:lang w:val="it-CH"/>
        </w:rPr>
        <w:t>).</w:t>
      </w:r>
      <w:r w:rsidR="00676E74" w:rsidRPr="00D84A98">
        <w:rPr>
          <w:lang w:val="it-CH"/>
        </w:rPr>
        <w:t xml:space="preserve"> </w:t>
      </w:r>
    </w:p>
    <w:p w14:paraId="2A5DE764" w14:textId="7A906C0B" w:rsidR="00676E74" w:rsidRPr="00D84A98" w:rsidRDefault="00676E74" w:rsidP="00676E74">
      <w:pPr>
        <w:tabs>
          <w:tab w:val="left" w:pos="426"/>
          <w:tab w:val="left" w:pos="4536"/>
          <w:tab w:val="left" w:pos="7372"/>
        </w:tabs>
        <w:spacing w:before="120"/>
        <w:ind w:left="426" w:hanging="426"/>
        <w:rPr>
          <w:lang w:val="it-CH"/>
        </w:rPr>
      </w:pPr>
      <w:r w:rsidRPr="00D84A98">
        <w:rPr>
          <w:lang w:val="it-CH"/>
        </w:rPr>
        <w:t>-</w:t>
      </w:r>
      <w:r w:rsidRPr="00D84A98">
        <w:rPr>
          <w:lang w:val="it-CH"/>
        </w:rPr>
        <w:tab/>
      </w:r>
      <w:r>
        <w:rPr>
          <w:lang w:val="it-CH"/>
        </w:rPr>
        <w:t xml:space="preserve">Oltre alle istruzioni </w:t>
      </w:r>
      <w:r w:rsidR="007321D3">
        <w:rPr>
          <w:lang w:val="it-CH"/>
        </w:rPr>
        <w:t>per l’esercizio</w:t>
      </w:r>
      <w:r>
        <w:rPr>
          <w:lang w:val="it-CH"/>
        </w:rPr>
        <w:t xml:space="preserve"> scritte, occorre istruire il personale di servizio anche oralmente e </w:t>
      </w:r>
      <w:proofErr w:type="spellStart"/>
      <w:r>
        <w:rPr>
          <w:lang w:val="it-CH"/>
        </w:rPr>
        <w:t>familiarizzarlo</w:t>
      </w:r>
      <w:proofErr w:type="spellEnd"/>
      <w:r>
        <w:rPr>
          <w:lang w:val="it-CH"/>
        </w:rPr>
        <w:t xml:space="preserve"> con le condizioni estive e invernali di impianti e installazioni</w:t>
      </w:r>
      <w:r w:rsidRPr="00D84A98">
        <w:rPr>
          <w:lang w:val="it-CH"/>
        </w:rPr>
        <w:t>.</w:t>
      </w:r>
      <w:r w:rsidR="005E0891">
        <w:rPr>
          <w:lang w:val="it-CH"/>
        </w:rPr>
        <w:t xml:space="preserve"> Dopo circa 6 mesi di esercizio il personale sarà istruito una seconda volta.</w:t>
      </w:r>
    </w:p>
    <w:p w14:paraId="6F82B52D" w14:textId="77777777" w:rsidR="00676E74" w:rsidRPr="00D84A98" w:rsidRDefault="00676E74" w:rsidP="00676E74">
      <w:pPr>
        <w:pStyle w:val="berschrift2"/>
        <w:ind w:left="578" w:hanging="578"/>
        <w:rPr>
          <w:lang w:val="it-CH"/>
        </w:rPr>
      </w:pPr>
      <w:bookmarkStart w:id="6" w:name="_Toc429218214"/>
      <w:bookmarkStart w:id="7" w:name="_Toc430967207"/>
      <w:r>
        <w:rPr>
          <w:lang w:val="it-CH"/>
        </w:rPr>
        <w:t xml:space="preserve">Prestazioni a carico del committente </w:t>
      </w:r>
      <w:r w:rsidRPr="00D84A98">
        <w:rPr>
          <w:lang w:val="it-CH"/>
        </w:rPr>
        <w:t>(</w:t>
      </w:r>
      <w:r>
        <w:rPr>
          <w:lang w:val="it-CH"/>
        </w:rPr>
        <w:t xml:space="preserve">complementi alla Norma </w:t>
      </w:r>
      <w:r w:rsidRPr="00D84A98">
        <w:rPr>
          <w:lang w:val="it-CH"/>
        </w:rPr>
        <w:t>SIA 118)</w:t>
      </w:r>
      <w:bookmarkEnd w:id="6"/>
      <w:bookmarkEnd w:id="7"/>
    </w:p>
    <w:p w14:paraId="046D74FD" w14:textId="77777777" w:rsidR="00676E74" w:rsidRDefault="00676E74" w:rsidP="00676E74">
      <w:pPr>
        <w:tabs>
          <w:tab w:val="left" w:pos="4536"/>
          <w:tab w:val="left" w:pos="7372"/>
        </w:tabs>
        <w:rPr>
          <w:lang w:val="it-CH"/>
        </w:rPr>
      </w:pPr>
      <w:r>
        <w:rPr>
          <w:lang w:val="it-CH"/>
        </w:rPr>
        <w:t>I lavori e le forniture a carico del committente secondo le Norme</w:t>
      </w:r>
      <w:r w:rsidRPr="00D84A98">
        <w:rPr>
          <w:lang w:val="it-CH"/>
        </w:rPr>
        <w:t xml:space="preserve"> SIA 118/380 </w:t>
      </w:r>
      <w:r>
        <w:rPr>
          <w:lang w:val="it-CH"/>
        </w:rPr>
        <w:t>non devono essere inclusi nell’importo dell’offerta</w:t>
      </w:r>
      <w:r w:rsidRPr="00BA285F">
        <w:rPr>
          <w:lang w:val="it-CH"/>
        </w:rPr>
        <w:t>.</w:t>
      </w:r>
    </w:p>
    <w:p w14:paraId="556938BD" w14:textId="77777777" w:rsidR="00676E74" w:rsidRDefault="00676E74" w:rsidP="00676E74">
      <w:pPr>
        <w:tabs>
          <w:tab w:val="left" w:pos="4536"/>
          <w:tab w:val="left" w:pos="7372"/>
        </w:tabs>
        <w:rPr>
          <w:lang w:val="it-CH"/>
        </w:rPr>
      </w:pPr>
    </w:p>
    <w:p w14:paraId="40B288B2" w14:textId="77777777" w:rsidR="00676E74" w:rsidRPr="00D84A98" w:rsidRDefault="00676E74" w:rsidP="00676E74">
      <w:pPr>
        <w:tabs>
          <w:tab w:val="left" w:pos="4536"/>
          <w:tab w:val="left" w:pos="7372"/>
        </w:tabs>
        <w:rPr>
          <w:lang w:val="it-CH"/>
        </w:rPr>
      </w:pPr>
    </w:p>
    <w:p w14:paraId="0E09930A" w14:textId="558DAFD5" w:rsidR="00C52FEC" w:rsidRPr="001248B0" w:rsidRDefault="00C52FEC" w:rsidP="00C52FEC">
      <w:pPr>
        <w:tabs>
          <w:tab w:val="left" w:pos="4536"/>
          <w:tab w:val="left" w:pos="7372"/>
        </w:tabs>
        <w:rPr>
          <w:lang w:val="it-CH"/>
        </w:rPr>
      </w:pPr>
    </w:p>
    <w:p w14:paraId="205AA5E0" w14:textId="77777777" w:rsidR="00E32130" w:rsidRPr="001248B0" w:rsidRDefault="00E32130" w:rsidP="00650A66">
      <w:pPr>
        <w:tabs>
          <w:tab w:val="left" w:pos="567"/>
          <w:tab w:val="left" w:pos="709"/>
          <w:tab w:val="left" w:pos="4536"/>
          <w:tab w:val="left" w:pos="7372"/>
        </w:tabs>
        <w:ind w:left="709" w:hanging="709"/>
        <w:rPr>
          <w:lang w:val="it-CH"/>
        </w:rPr>
      </w:pPr>
    </w:p>
    <w:p w14:paraId="509A418A" w14:textId="77777777" w:rsidR="00E32130" w:rsidRPr="001248B0" w:rsidRDefault="00E32130" w:rsidP="00650A66">
      <w:pPr>
        <w:tabs>
          <w:tab w:val="left" w:pos="567"/>
          <w:tab w:val="left" w:pos="709"/>
          <w:tab w:val="left" w:pos="4536"/>
          <w:tab w:val="left" w:pos="7372"/>
        </w:tabs>
        <w:ind w:left="709" w:hanging="709"/>
        <w:rPr>
          <w:sz w:val="20"/>
          <w:lang w:val="it-CH"/>
        </w:rPr>
      </w:pPr>
    </w:p>
    <w:p w14:paraId="48D129B1" w14:textId="77777777" w:rsidR="00E32130" w:rsidRPr="001248B0" w:rsidRDefault="00E32130" w:rsidP="00E32130">
      <w:pPr>
        <w:tabs>
          <w:tab w:val="left" w:pos="567"/>
          <w:tab w:val="left" w:pos="709"/>
          <w:tab w:val="left" w:pos="4536"/>
          <w:tab w:val="left" w:pos="7372"/>
        </w:tabs>
        <w:ind w:left="709" w:hanging="709"/>
        <w:jc w:val="both"/>
        <w:rPr>
          <w:sz w:val="20"/>
          <w:lang w:val="it-CH"/>
        </w:rPr>
      </w:pPr>
      <w:r w:rsidRPr="001248B0">
        <w:rPr>
          <w:sz w:val="20"/>
          <w:lang w:val="it-CH"/>
        </w:rPr>
        <w:br w:type="page"/>
      </w:r>
    </w:p>
    <w:p w14:paraId="1E7DC110" w14:textId="77777777" w:rsidR="00D01B83" w:rsidRPr="00D01B83" w:rsidRDefault="00D01B83" w:rsidP="00D01B83">
      <w:pPr>
        <w:keepNext/>
        <w:keepLines/>
        <w:numPr>
          <w:ilvl w:val="0"/>
          <w:numId w:val="10"/>
        </w:numPr>
        <w:spacing w:before="620" w:after="260"/>
        <w:contextualSpacing/>
        <w:outlineLvl w:val="0"/>
        <w:rPr>
          <w:rFonts w:eastAsiaTheme="majorEastAsia" w:cstheme="majorBidi"/>
          <w:b/>
          <w:bCs/>
          <w:sz w:val="24"/>
          <w:szCs w:val="28"/>
          <w:lang w:val="it-CH"/>
        </w:rPr>
      </w:pPr>
      <w:bookmarkStart w:id="8" w:name="_Toc429218215"/>
      <w:bookmarkStart w:id="9" w:name="_Toc430967208"/>
      <w:r w:rsidRPr="00D01B83">
        <w:rPr>
          <w:rFonts w:eastAsiaTheme="majorEastAsia" w:cstheme="majorBidi"/>
          <w:b/>
          <w:bCs/>
          <w:sz w:val="24"/>
          <w:szCs w:val="28"/>
          <w:lang w:val="it-CH"/>
        </w:rPr>
        <w:lastRenderedPageBreak/>
        <w:t>Prescrizioni</w:t>
      </w:r>
      <w:bookmarkEnd w:id="8"/>
      <w:bookmarkEnd w:id="9"/>
    </w:p>
    <w:p w14:paraId="59643769" w14:textId="77777777" w:rsidR="00D01B83" w:rsidRPr="00D01B83" w:rsidRDefault="00D01B83" w:rsidP="00D01B83">
      <w:pPr>
        <w:tabs>
          <w:tab w:val="left" w:pos="4536"/>
          <w:tab w:val="left" w:pos="7372"/>
        </w:tabs>
        <w:spacing w:after="120" w:line="240" w:lineRule="atLeast"/>
        <w:jc w:val="both"/>
        <w:rPr>
          <w:lang w:val="it-CH"/>
        </w:rPr>
      </w:pPr>
      <w:r w:rsidRPr="00D01B83">
        <w:rPr>
          <w:lang w:val="it-CH"/>
        </w:rPr>
        <w:t>Tutte le leggi, ordinanze, norme, direttive e raccomandazioni applicabili alla realizzazione di impianti di ventilazione devono essere rispettate.</w:t>
      </w:r>
    </w:p>
    <w:p w14:paraId="1C28393D" w14:textId="74AEA49D" w:rsidR="0031214A" w:rsidRPr="001248B0" w:rsidRDefault="00D01B83" w:rsidP="00D01B83">
      <w:pPr>
        <w:tabs>
          <w:tab w:val="left" w:pos="4536"/>
          <w:tab w:val="left" w:pos="7372"/>
        </w:tabs>
        <w:spacing w:after="120" w:line="240" w:lineRule="atLeast"/>
        <w:rPr>
          <w:lang w:val="it-CH"/>
        </w:rPr>
      </w:pPr>
      <w:r w:rsidRPr="00D01B83">
        <w:rPr>
          <w:lang w:val="it-CH"/>
        </w:rPr>
        <w:t>Elenco di punti particolari tratti da alcuni documenti</w:t>
      </w:r>
      <w:r w:rsidR="0031214A" w:rsidRPr="001248B0">
        <w:rPr>
          <w:lang w:val="it-CH"/>
        </w:rPr>
        <w:t>:</w:t>
      </w:r>
    </w:p>
    <w:p w14:paraId="4E28AD3B" w14:textId="0C6E4D3D" w:rsidR="009B2DAC" w:rsidRPr="001248B0" w:rsidRDefault="00B763C5" w:rsidP="00DE15A0">
      <w:pPr>
        <w:pStyle w:val="Listenabsatz"/>
        <w:numPr>
          <w:ilvl w:val="0"/>
          <w:numId w:val="32"/>
        </w:numPr>
        <w:tabs>
          <w:tab w:val="left" w:pos="4536"/>
          <w:tab w:val="left" w:pos="7372"/>
        </w:tabs>
        <w:spacing w:after="120" w:line="240" w:lineRule="atLeast"/>
        <w:ind w:left="425" w:hanging="425"/>
        <w:contextualSpacing w:val="0"/>
        <w:jc w:val="both"/>
        <w:rPr>
          <w:b/>
          <w:lang w:val="it-CH"/>
        </w:rPr>
      </w:pPr>
      <w:r w:rsidRPr="001248B0">
        <w:rPr>
          <w:b/>
          <w:lang w:val="it-CH"/>
        </w:rPr>
        <w:t>Norm</w:t>
      </w:r>
      <w:r w:rsidR="007F46C4">
        <w:rPr>
          <w:b/>
          <w:lang w:val="it-CH"/>
        </w:rPr>
        <w:t>a SIA 382/1 e in special modo</w:t>
      </w:r>
      <w:r w:rsidRPr="001248B0">
        <w:rPr>
          <w:b/>
          <w:lang w:val="it-CH"/>
        </w:rPr>
        <w:t>:</w:t>
      </w:r>
    </w:p>
    <w:p w14:paraId="222EB7EE" w14:textId="1D4E1694" w:rsidR="00D01B83" w:rsidRPr="00B347A4" w:rsidRDefault="00D01B83" w:rsidP="00D01B83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proofErr w:type="gramStart"/>
      <w:r w:rsidRPr="00B347A4">
        <w:rPr>
          <w:lang w:val="it-CH"/>
        </w:rPr>
        <w:t>tutti</w:t>
      </w:r>
      <w:proofErr w:type="gramEnd"/>
      <w:r w:rsidRPr="00B347A4">
        <w:rPr>
          <w:lang w:val="it-CH"/>
        </w:rPr>
        <w:t xml:space="preserve"> i valori obiettivo per i rendimenti di ventilatori, impianti di raffreddamento ecc</w:t>
      </w:r>
      <w:r w:rsidR="00061D8F">
        <w:rPr>
          <w:lang w:val="it-CH"/>
        </w:rPr>
        <w:t>.</w:t>
      </w:r>
      <w:r w:rsidRPr="00B347A4">
        <w:rPr>
          <w:lang w:val="it-CH"/>
        </w:rPr>
        <w:t xml:space="preserve"> devono essere rispettati;</w:t>
      </w:r>
    </w:p>
    <w:p w14:paraId="237B7A7B" w14:textId="0C44EF3A" w:rsidR="00B763C5" w:rsidRPr="00B347A4" w:rsidRDefault="00D01B83" w:rsidP="00D01B83">
      <w:pPr>
        <w:pStyle w:val="Listenabsatz"/>
        <w:numPr>
          <w:ilvl w:val="0"/>
          <w:numId w:val="32"/>
        </w:numPr>
        <w:tabs>
          <w:tab w:val="left" w:pos="4536"/>
          <w:tab w:val="left" w:pos="7372"/>
        </w:tabs>
        <w:spacing w:after="60"/>
        <w:ind w:left="426" w:hanging="426"/>
        <w:rPr>
          <w:lang w:val="it-CH"/>
        </w:rPr>
      </w:pPr>
      <w:proofErr w:type="gramStart"/>
      <w:r w:rsidRPr="00B347A4">
        <w:rPr>
          <w:lang w:val="it-CH"/>
        </w:rPr>
        <w:t>per</w:t>
      </w:r>
      <w:proofErr w:type="gramEnd"/>
      <w:r w:rsidRPr="00B347A4">
        <w:rPr>
          <w:lang w:val="it-CH"/>
        </w:rPr>
        <w:t xml:space="preserve"> requisiti normali, deve essere prevista una filtrazione dell’aria immessa secondo la categoria RAL 3;</w:t>
      </w:r>
      <w:r w:rsidR="00DE15A0" w:rsidRPr="00B347A4">
        <w:rPr>
          <w:lang w:val="it-CH"/>
        </w:rPr>
        <w:br/>
      </w:r>
      <w:r w:rsidRPr="00B347A4">
        <w:rPr>
          <w:lang w:val="it-CH"/>
        </w:rPr>
        <w:t xml:space="preserve">per l’aria emessa, </w:t>
      </w:r>
      <w:r w:rsidR="001D0FB2" w:rsidRPr="00B347A4">
        <w:rPr>
          <w:lang w:val="it-CH"/>
        </w:rPr>
        <w:t>i filtri</w:t>
      </w:r>
      <w:r w:rsidRPr="00B347A4">
        <w:rPr>
          <w:lang w:val="it-CH"/>
        </w:rPr>
        <w:t xml:space="preserve"> previsti </w:t>
      </w:r>
      <w:r w:rsidR="001D0FB2" w:rsidRPr="00B347A4">
        <w:rPr>
          <w:lang w:val="it-CH"/>
        </w:rPr>
        <w:t xml:space="preserve">dalla </w:t>
      </w:r>
      <w:r w:rsidRPr="00B347A4">
        <w:rPr>
          <w:lang w:val="it-CH"/>
        </w:rPr>
        <w:t>Norma SIA 382/1</w:t>
      </w:r>
      <w:r w:rsidR="001D0FB2" w:rsidRPr="00B347A4">
        <w:rPr>
          <w:lang w:val="it-CH"/>
        </w:rPr>
        <w:t xml:space="preserve"> devono esse</w:t>
      </w:r>
      <w:r w:rsidR="002A21BB">
        <w:rPr>
          <w:lang w:val="it-CH"/>
        </w:rPr>
        <w:t xml:space="preserve">re pianificati conformemente al </w:t>
      </w:r>
      <w:r w:rsidR="001D0FB2" w:rsidRPr="00B347A4">
        <w:rPr>
          <w:lang w:val="it-CH"/>
        </w:rPr>
        <w:t xml:space="preserve">sistema di recupero del calore </w:t>
      </w:r>
      <w:r w:rsidR="00B763C5" w:rsidRPr="00B347A4">
        <w:rPr>
          <w:lang w:val="it-CH"/>
        </w:rPr>
        <w:br/>
      </w:r>
    </w:p>
    <w:p w14:paraId="6082F51A" w14:textId="5E69B472" w:rsidR="001D0FB2" w:rsidRPr="00B347A4" w:rsidRDefault="001D0FB2" w:rsidP="001D0FB2">
      <w:pPr>
        <w:pStyle w:val="Listenabsatz"/>
        <w:numPr>
          <w:ilvl w:val="0"/>
          <w:numId w:val="32"/>
        </w:numPr>
        <w:tabs>
          <w:tab w:val="left" w:pos="4536"/>
          <w:tab w:val="left" w:pos="7372"/>
        </w:tabs>
        <w:spacing w:after="120" w:line="240" w:lineRule="atLeast"/>
        <w:ind w:left="425" w:hanging="425"/>
        <w:contextualSpacing w:val="0"/>
        <w:jc w:val="both"/>
        <w:rPr>
          <w:b/>
          <w:lang w:val="it-CH"/>
        </w:rPr>
      </w:pPr>
      <w:r w:rsidRPr="00F01931">
        <w:rPr>
          <w:b/>
          <w:lang w:val="it-CH"/>
        </w:rPr>
        <w:t>Raccomandazion</w:t>
      </w:r>
      <w:r w:rsidR="00D32992" w:rsidRPr="00F01931">
        <w:rPr>
          <w:b/>
          <w:lang w:val="it-CH"/>
        </w:rPr>
        <w:t>e</w:t>
      </w:r>
      <w:r w:rsidRPr="00F01931">
        <w:rPr>
          <w:b/>
          <w:lang w:val="it-CH"/>
        </w:rPr>
        <w:t xml:space="preserve"> della KBOB per l</w:t>
      </w:r>
      <w:r w:rsidR="00CE7111" w:rsidRPr="00F01931">
        <w:rPr>
          <w:b/>
          <w:lang w:val="it-CH"/>
        </w:rPr>
        <w:t xml:space="preserve">’impiantistica </w:t>
      </w:r>
      <w:r w:rsidR="00A51751" w:rsidRPr="00F01931">
        <w:rPr>
          <w:b/>
          <w:lang w:val="it-CH"/>
        </w:rPr>
        <w:t xml:space="preserve">degli </w:t>
      </w:r>
      <w:r w:rsidRPr="00F01931">
        <w:rPr>
          <w:b/>
          <w:lang w:val="it-CH"/>
        </w:rPr>
        <w:t>edifici (</w:t>
      </w:r>
      <w:r w:rsidR="005E5B24" w:rsidRPr="00F01931">
        <w:rPr>
          <w:rFonts w:cs="Arial"/>
          <w:b/>
          <w:lang w:val="it-CH"/>
        </w:rPr>
        <w:t>«</w:t>
      </w:r>
      <w:proofErr w:type="spellStart"/>
      <w:r w:rsidRPr="00F01931">
        <w:rPr>
          <w:b/>
          <w:lang w:val="it-CH"/>
        </w:rPr>
        <w:t>Empfehlung</w:t>
      </w:r>
      <w:proofErr w:type="spellEnd"/>
      <w:r w:rsidRPr="00F01931">
        <w:rPr>
          <w:b/>
          <w:lang w:val="it-CH"/>
        </w:rPr>
        <w:t xml:space="preserve"> </w:t>
      </w:r>
      <w:proofErr w:type="spellStart"/>
      <w:r w:rsidRPr="00F01931">
        <w:rPr>
          <w:b/>
          <w:lang w:val="it-CH"/>
        </w:rPr>
        <w:t>Gebäudetechnik</w:t>
      </w:r>
      <w:proofErr w:type="spellEnd"/>
      <w:r w:rsidR="005E5B24" w:rsidRPr="00F01931">
        <w:rPr>
          <w:rFonts w:cs="Arial"/>
          <w:b/>
          <w:lang w:val="it-CH"/>
        </w:rPr>
        <w:t>»</w:t>
      </w:r>
      <w:r w:rsidRPr="00F01931">
        <w:rPr>
          <w:b/>
          <w:lang w:val="it-CH"/>
        </w:rPr>
        <w:t>), parti 1 e</w:t>
      </w:r>
      <w:r w:rsidRPr="00B347A4">
        <w:rPr>
          <w:b/>
          <w:lang w:val="it-CH"/>
        </w:rPr>
        <w:t xml:space="preserve"> 7</w:t>
      </w:r>
      <w:r w:rsidR="00D32992">
        <w:rPr>
          <w:b/>
          <w:lang w:val="it-CH"/>
        </w:rPr>
        <w:t>,</w:t>
      </w:r>
      <w:r w:rsidRPr="00B347A4">
        <w:rPr>
          <w:b/>
          <w:lang w:val="it-CH"/>
        </w:rPr>
        <w:t xml:space="preserve"> e in special modo:</w:t>
      </w:r>
    </w:p>
    <w:p w14:paraId="1B01E035" w14:textId="3E9AF4E8" w:rsidR="001D0FB2" w:rsidRPr="00B347A4" w:rsidRDefault="001D0FB2" w:rsidP="001D0FB2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proofErr w:type="gramStart"/>
      <w:r w:rsidRPr="00B347A4">
        <w:rPr>
          <w:lang w:val="it-CH"/>
        </w:rPr>
        <w:t>tutte</w:t>
      </w:r>
      <w:proofErr w:type="gramEnd"/>
      <w:r w:rsidRPr="00B347A4">
        <w:rPr>
          <w:lang w:val="it-CH"/>
        </w:rPr>
        <w:t xml:space="preserve"> le apparecchiature e i dispositivi tecnici degli edifici devono poter essere sostituiti senza dover demolire parti di edificio </w:t>
      </w:r>
      <w:r w:rsidR="00652DE2">
        <w:rPr>
          <w:lang w:val="it-CH"/>
        </w:rPr>
        <w:t>o rimuovere altre installazioni.</w:t>
      </w:r>
    </w:p>
    <w:p w14:paraId="32030B1A" w14:textId="1A846371" w:rsidR="001D0FB2" w:rsidRPr="00D84A98" w:rsidRDefault="00652DE2" w:rsidP="001D0FB2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P</w:t>
      </w:r>
      <w:r w:rsidR="001D0FB2" w:rsidRPr="00B347A4">
        <w:rPr>
          <w:lang w:val="it-CH"/>
        </w:rPr>
        <w:t>er tutti i dispositivi di grandi dimensioni il cui smontaggio comporta un onere sproporzio</w:t>
      </w:r>
      <w:r w:rsidR="001D0FB2">
        <w:rPr>
          <w:lang w:val="it-CH"/>
        </w:rPr>
        <w:t>nato (termopompe, scambiatori di calore, componenti della ventilazione, accumulatori ecc.) devono essere predisposte e documentate opportune vie d’acc</w:t>
      </w:r>
      <w:r>
        <w:rPr>
          <w:lang w:val="it-CH"/>
        </w:rPr>
        <w:t>esso per la posa e la rimozione.</w:t>
      </w:r>
    </w:p>
    <w:p w14:paraId="45A0412D" w14:textId="0A62011A" w:rsidR="00CA0EF6" w:rsidRPr="001248B0" w:rsidRDefault="00652DE2" w:rsidP="00CA0EF6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T</w:t>
      </w:r>
      <w:r w:rsidR="001D0FB2">
        <w:rPr>
          <w:lang w:val="it-CH"/>
        </w:rPr>
        <w:t xml:space="preserve">utti gli impianti, le apparecchiature e le installazioni che necessitano di qualche manutenzione </w:t>
      </w:r>
      <w:r w:rsidR="001D0FB2" w:rsidRPr="00D84A98">
        <w:rPr>
          <w:lang w:val="it-CH"/>
        </w:rPr>
        <w:t>(</w:t>
      </w:r>
      <w:r w:rsidR="001D0FB2">
        <w:rPr>
          <w:lang w:val="it-CH"/>
        </w:rPr>
        <w:t>servizi, pulizia, riparazione, sostituzione</w:t>
      </w:r>
      <w:r w:rsidR="001D0FB2" w:rsidRPr="00D84A98">
        <w:rPr>
          <w:lang w:val="it-CH"/>
        </w:rPr>
        <w:t xml:space="preserve">) </w:t>
      </w:r>
      <w:r w:rsidR="001D0FB2">
        <w:rPr>
          <w:lang w:val="it-CH"/>
        </w:rPr>
        <w:t>devono essere accessibili senza dover smontare elementi fissi. I lavori di manutenzione devono poter essere eseguiti senza pert</w:t>
      </w:r>
      <w:r>
        <w:rPr>
          <w:lang w:val="it-CH"/>
        </w:rPr>
        <w:t>urbare l’utilizzo dell’edificio.</w:t>
      </w:r>
    </w:p>
    <w:p w14:paraId="2FF1327E" w14:textId="7E5990B1" w:rsidR="00CA0EF6" w:rsidRPr="001248B0" w:rsidRDefault="00652DE2" w:rsidP="00CA0EF6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I</w:t>
      </w:r>
      <w:r w:rsidR="00C92FAA">
        <w:rPr>
          <w:lang w:val="it-CH"/>
        </w:rPr>
        <w:t>l rispetto dei requisiti</w:t>
      </w:r>
      <w:r w:rsidR="00F906FE">
        <w:rPr>
          <w:lang w:val="it-CH"/>
        </w:rPr>
        <w:t xml:space="preserve"> relativi alle emissioni sonore deve essere documentato e al momento della messa in funzione</w:t>
      </w:r>
      <w:r w:rsidR="00F906FE" w:rsidRPr="001248B0">
        <w:rPr>
          <w:lang w:val="it-CH"/>
        </w:rPr>
        <w:t xml:space="preserve"> </w:t>
      </w:r>
      <w:r>
        <w:rPr>
          <w:lang w:val="it-CH"/>
        </w:rPr>
        <w:t>deve essere comprovato.</w:t>
      </w:r>
    </w:p>
    <w:p w14:paraId="532AC8C4" w14:textId="16B4CAA2" w:rsidR="00CA0EF6" w:rsidRDefault="00652DE2" w:rsidP="00CA0EF6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I</w:t>
      </w:r>
      <w:r w:rsidR="00F906FE">
        <w:rPr>
          <w:lang w:val="it-CH"/>
        </w:rPr>
        <w:t xml:space="preserve"> filtri utilizzati devono corrispondere alla massima classe di efficienza</w:t>
      </w:r>
      <w:r w:rsidR="00B763C5" w:rsidRPr="001248B0">
        <w:rPr>
          <w:lang w:val="it-CH"/>
        </w:rPr>
        <w:t xml:space="preserve"> </w:t>
      </w:r>
      <w:proofErr w:type="spellStart"/>
      <w:r w:rsidR="00F906FE">
        <w:rPr>
          <w:lang w:val="it-CH"/>
        </w:rPr>
        <w:t>Eurovent</w:t>
      </w:r>
      <w:proofErr w:type="spellEnd"/>
      <w:r w:rsidR="00F906FE">
        <w:rPr>
          <w:lang w:val="it-CH"/>
        </w:rPr>
        <w:t>;</w:t>
      </w:r>
    </w:p>
    <w:p w14:paraId="1FED6820" w14:textId="77777777" w:rsidR="00F906FE" w:rsidRPr="001248B0" w:rsidRDefault="00F906FE" w:rsidP="00CA0EF6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</w:p>
    <w:p w14:paraId="2B64DB80" w14:textId="01574776" w:rsidR="00B763C5" w:rsidRPr="001248B0" w:rsidRDefault="00652DE2" w:rsidP="00CA0EF6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R</w:t>
      </w:r>
      <w:r w:rsidR="00F906FE">
        <w:rPr>
          <w:lang w:val="it-CH"/>
        </w:rPr>
        <w:t xml:space="preserve">ecupero del </w:t>
      </w:r>
      <w:proofErr w:type="gramStart"/>
      <w:r w:rsidR="00F906FE">
        <w:rPr>
          <w:lang w:val="it-CH"/>
        </w:rPr>
        <w:t>calore</w:t>
      </w:r>
      <w:r w:rsidR="00CE15F8" w:rsidRPr="001248B0">
        <w:rPr>
          <w:lang w:val="it-CH"/>
        </w:rPr>
        <w:t>:</w:t>
      </w:r>
      <w:r w:rsidR="00CE15F8" w:rsidRPr="001248B0">
        <w:rPr>
          <w:lang w:val="it-CH"/>
        </w:rPr>
        <w:br/>
      </w:r>
      <w:r w:rsidR="00F64256">
        <w:rPr>
          <w:lang w:val="it-CH"/>
        </w:rPr>
        <w:t>deve</w:t>
      </w:r>
      <w:proofErr w:type="gramEnd"/>
      <w:r w:rsidR="00F64256">
        <w:rPr>
          <w:lang w:val="it-CH"/>
        </w:rPr>
        <w:t xml:space="preserve"> essere raggiunto un grado di </w:t>
      </w:r>
      <w:r w:rsidR="003F0A67">
        <w:rPr>
          <w:lang w:val="it-CH"/>
        </w:rPr>
        <w:t xml:space="preserve">variazione della temperatura </w:t>
      </w:r>
      <w:r w:rsidR="00F64256">
        <w:rPr>
          <w:lang w:val="it-CH"/>
        </w:rPr>
        <w:t>(senza condensazione) minimo del 70 </w:t>
      </w:r>
      <w:r w:rsidR="00CA0EF6" w:rsidRPr="001248B0">
        <w:rPr>
          <w:lang w:val="it-CH"/>
        </w:rPr>
        <w:t xml:space="preserve">%, </w:t>
      </w:r>
      <w:r w:rsidR="00F64256">
        <w:rPr>
          <w:lang w:val="it-CH"/>
        </w:rPr>
        <w:t>ma con un valore obiettivo dell’</w:t>
      </w:r>
      <w:r w:rsidR="00CA0EF6" w:rsidRPr="001248B0">
        <w:rPr>
          <w:lang w:val="it-CH"/>
        </w:rPr>
        <w:t>80</w:t>
      </w:r>
      <w:r w:rsidR="003F0A67">
        <w:rPr>
          <w:lang w:val="it-CH"/>
        </w:rPr>
        <w:t> %</w:t>
      </w:r>
      <w:r w:rsidR="00CA0EF6" w:rsidRPr="001248B0">
        <w:rPr>
          <w:lang w:val="it-CH"/>
        </w:rPr>
        <w:t>.</w:t>
      </w:r>
      <w:r w:rsidR="003F0A67">
        <w:rPr>
          <w:lang w:val="it-CH"/>
        </w:rPr>
        <w:t xml:space="preserve"> Per gli impianti di ventilazione più piccoli e semplici deve essere rispettato il valore minimo, mentre per gli impianti più grandi fa stato il valore obiettivo</w:t>
      </w:r>
      <w:r w:rsidR="00CA0EF6" w:rsidRPr="001248B0">
        <w:rPr>
          <w:lang w:val="it-CH"/>
        </w:rPr>
        <w:t>.</w:t>
      </w:r>
      <w:r w:rsidR="00CE15F8" w:rsidRPr="001248B0">
        <w:rPr>
          <w:lang w:val="it-CH"/>
        </w:rPr>
        <w:br/>
      </w:r>
      <w:r w:rsidR="003F0A67">
        <w:rPr>
          <w:lang w:val="it-CH"/>
        </w:rPr>
        <w:t>Per verificare il rendimento, devono essere misurate le temperature dell’aria immessa e dell’aria emessa, prima e dopo l’impianto di recupero del calore</w:t>
      </w:r>
      <w:r w:rsidR="00CA0EF6" w:rsidRPr="001248B0">
        <w:rPr>
          <w:lang w:val="it-CH"/>
        </w:rPr>
        <w:t xml:space="preserve">. </w:t>
      </w:r>
      <w:r w:rsidR="003F0A67">
        <w:rPr>
          <w:lang w:val="it-CH"/>
        </w:rPr>
        <w:t xml:space="preserve">La misurazione deve essere effettuata sul posto e </w:t>
      </w:r>
      <w:r w:rsidR="00432201">
        <w:rPr>
          <w:lang w:val="it-CH"/>
        </w:rPr>
        <w:t xml:space="preserve">mediante </w:t>
      </w:r>
      <w:r w:rsidR="00566CDD">
        <w:rPr>
          <w:lang w:val="it-CH"/>
        </w:rPr>
        <w:t xml:space="preserve">i dispositivi di </w:t>
      </w:r>
      <w:r w:rsidR="00432201">
        <w:rPr>
          <w:lang w:val="it-CH"/>
        </w:rPr>
        <w:t>automazione de</w:t>
      </w:r>
      <w:r>
        <w:rPr>
          <w:lang w:val="it-CH"/>
        </w:rPr>
        <w:t>gli edifici.</w:t>
      </w:r>
    </w:p>
    <w:p w14:paraId="57457E3D" w14:textId="0BD8E30D" w:rsidR="00CE15F8" w:rsidRPr="001248B0" w:rsidRDefault="00652DE2" w:rsidP="00CE15F8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>R</w:t>
      </w:r>
      <w:r w:rsidR="00F906FE">
        <w:rPr>
          <w:lang w:val="it-CH"/>
        </w:rPr>
        <w:t xml:space="preserve">ete delle </w:t>
      </w:r>
      <w:proofErr w:type="gramStart"/>
      <w:r w:rsidR="00432201">
        <w:rPr>
          <w:lang w:val="it-CH"/>
        </w:rPr>
        <w:t>canaline</w:t>
      </w:r>
      <w:r w:rsidR="00F906FE">
        <w:rPr>
          <w:lang w:val="it-CH"/>
        </w:rPr>
        <w:t>:</w:t>
      </w:r>
      <w:r w:rsidR="00CE15F8" w:rsidRPr="001248B0">
        <w:rPr>
          <w:lang w:val="it-CH"/>
        </w:rPr>
        <w:br/>
      </w:r>
      <w:r w:rsidR="00432201">
        <w:rPr>
          <w:lang w:val="it-CH"/>
        </w:rPr>
        <w:t>in</w:t>
      </w:r>
      <w:proofErr w:type="gramEnd"/>
      <w:r w:rsidR="00432201">
        <w:rPr>
          <w:lang w:val="it-CH"/>
        </w:rPr>
        <w:t xml:space="preserve"> caso di </w:t>
      </w:r>
      <w:r w:rsidR="00B80B73">
        <w:rPr>
          <w:lang w:val="it-CH"/>
        </w:rPr>
        <w:t>condizioni</w:t>
      </w:r>
      <w:r w:rsidR="00432201">
        <w:rPr>
          <w:lang w:val="it-CH"/>
        </w:rPr>
        <w:t xml:space="preserve"> normali, la tenuta stagna della rete</w:t>
      </w:r>
      <w:r w:rsidR="00B80B73">
        <w:rPr>
          <w:lang w:val="it-CH"/>
        </w:rPr>
        <w:t xml:space="preserve"> di canaline deve soddisfare i requisiti </w:t>
      </w:r>
      <w:r w:rsidR="00432201">
        <w:rPr>
          <w:lang w:val="it-CH"/>
        </w:rPr>
        <w:t xml:space="preserve">della classe B, mentre in caso di </w:t>
      </w:r>
      <w:r w:rsidR="00B80B73">
        <w:rPr>
          <w:lang w:val="it-CH"/>
        </w:rPr>
        <w:t>condizioni</w:t>
      </w:r>
      <w:r w:rsidR="00432201">
        <w:rPr>
          <w:lang w:val="it-CH"/>
        </w:rPr>
        <w:t xml:space="preserve"> speciali deve soddisfare </w:t>
      </w:r>
      <w:r w:rsidR="006D4E36">
        <w:rPr>
          <w:lang w:val="it-CH"/>
        </w:rPr>
        <w:t>i requisiti d</w:t>
      </w:r>
      <w:r w:rsidR="00432201">
        <w:rPr>
          <w:lang w:val="it-CH"/>
        </w:rPr>
        <w:t xml:space="preserve">ella classe C </w:t>
      </w:r>
      <w:r w:rsidR="00CE15F8" w:rsidRPr="001248B0">
        <w:rPr>
          <w:lang w:val="it-CH"/>
        </w:rPr>
        <w:t>(</w:t>
      </w:r>
      <w:proofErr w:type="spellStart"/>
      <w:r w:rsidR="00CE15F8" w:rsidRPr="001248B0">
        <w:rPr>
          <w:lang w:val="it-CH"/>
        </w:rPr>
        <w:t>ev</w:t>
      </w:r>
      <w:proofErr w:type="spellEnd"/>
      <w:r w:rsidR="00CE15F8" w:rsidRPr="001248B0">
        <w:rPr>
          <w:lang w:val="it-CH"/>
        </w:rPr>
        <w:t xml:space="preserve">. </w:t>
      </w:r>
      <w:proofErr w:type="gramStart"/>
      <w:r w:rsidR="00432201">
        <w:rPr>
          <w:lang w:val="it-CH"/>
        </w:rPr>
        <w:t>classe</w:t>
      </w:r>
      <w:proofErr w:type="gramEnd"/>
      <w:r w:rsidR="00432201">
        <w:rPr>
          <w:lang w:val="it-CH"/>
        </w:rPr>
        <w:t xml:space="preserve"> </w:t>
      </w:r>
      <w:r w:rsidR="00CE15F8" w:rsidRPr="001248B0">
        <w:rPr>
          <w:lang w:val="it-CH"/>
        </w:rPr>
        <w:t>D)</w:t>
      </w:r>
      <w:r>
        <w:rPr>
          <w:lang w:val="it-CH"/>
        </w:rPr>
        <w:t>.</w:t>
      </w:r>
      <w:r w:rsidR="00CE15F8" w:rsidRPr="001248B0">
        <w:rPr>
          <w:lang w:val="it-CH"/>
        </w:rPr>
        <w:br/>
      </w:r>
      <w:r>
        <w:rPr>
          <w:lang w:val="it-CH"/>
        </w:rPr>
        <w:t>D</w:t>
      </w:r>
      <w:r w:rsidR="00432201">
        <w:rPr>
          <w:lang w:val="it-CH"/>
        </w:rPr>
        <w:t>evono essere</w:t>
      </w:r>
      <w:r w:rsidR="00CE15F8" w:rsidRPr="001248B0">
        <w:rPr>
          <w:lang w:val="it-CH"/>
        </w:rPr>
        <w:t xml:space="preserve"> </w:t>
      </w:r>
      <w:r w:rsidR="00432201">
        <w:rPr>
          <w:lang w:val="it-CH"/>
        </w:rPr>
        <w:t>eseguite prove di tenuta stagna secondo la Norma SIA </w:t>
      </w:r>
      <w:r w:rsidR="00CE15F8" w:rsidRPr="001248B0">
        <w:rPr>
          <w:lang w:val="it-CH"/>
        </w:rPr>
        <w:t xml:space="preserve">382/1. </w:t>
      </w:r>
      <w:r w:rsidR="00432201">
        <w:rPr>
          <w:lang w:val="it-CH"/>
        </w:rPr>
        <w:t xml:space="preserve">I settori da sottoporre a </w:t>
      </w:r>
      <w:r w:rsidR="004F7D3A">
        <w:rPr>
          <w:lang w:val="it-CH"/>
        </w:rPr>
        <w:t>verifica</w:t>
      </w:r>
      <w:r w:rsidR="00432201">
        <w:rPr>
          <w:lang w:val="it-CH"/>
        </w:rPr>
        <w:t xml:space="preserve"> vengono definiti dall’ingegnere incaricato della pianificazione. Le verifiche devono essere ripetute finché tutti i requisiti sono adempiuti</w:t>
      </w:r>
      <w:r w:rsidR="00CE15F8" w:rsidRPr="001248B0">
        <w:rPr>
          <w:lang w:val="it-CH"/>
        </w:rPr>
        <w:t xml:space="preserve">. </w:t>
      </w:r>
      <w:r w:rsidR="00432201">
        <w:rPr>
          <w:lang w:val="it-CH"/>
        </w:rPr>
        <w:t>I costi delle verifiche successive e le spese di miglioria sono a carico dell’impresa</w:t>
      </w:r>
      <w:r w:rsidR="00CE15F8" w:rsidRPr="001248B0">
        <w:rPr>
          <w:lang w:val="it-CH"/>
        </w:rPr>
        <w:t>.</w:t>
      </w:r>
      <w:r w:rsidR="00CE15F8" w:rsidRPr="001248B0">
        <w:rPr>
          <w:lang w:val="it-CH"/>
        </w:rPr>
        <w:br/>
      </w:r>
      <w:r w:rsidR="00432201">
        <w:rPr>
          <w:lang w:val="it-CH"/>
        </w:rPr>
        <w:t xml:space="preserve">La rete delle canaline deve essere facilmente accessibile ovunque, per permettere lavori di pulizia e ispezioni dell’igiene in qualsiasi momento (Direttiva SITC </w:t>
      </w:r>
      <w:r w:rsidR="00CE15F8" w:rsidRPr="001248B0">
        <w:rPr>
          <w:lang w:val="it-CH"/>
        </w:rPr>
        <w:t>VA104-01</w:t>
      </w:r>
      <w:r>
        <w:rPr>
          <w:lang w:val="it-CH"/>
        </w:rPr>
        <w:t>).</w:t>
      </w:r>
    </w:p>
    <w:p w14:paraId="2008C19B" w14:textId="77777777" w:rsidR="00CE15F8" w:rsidRPr="001248B0" w:rsidRDefault="00CE15F8" w:rsidP="00CE15F8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</w:p>
    <w:p w14:paraId="0AF809D0" w14:textId="40AA55CD" w:rsidR="009B2DAC" w:rsidRPr="001248B0" w:rsidRDefault="00432201" w:rsidP="00B763C5">
      <w:pPr>
        <w:pStyle w:val="Listenabsatz"/>
        <w:numPr>
          <w:ilvl w:val="0"/>
          <w:numId w:val="32"/>
        </w:numPr>
        <w:tabs>
          <w:tab w:val="left" w:pos="4536"/>
          <w:tab w:val="left" w:pos="7372"/>
        </w:tabs>
        <w:spacing w:after="120" w:line="240" w:lineRule="atLeast"/>
        <w:ind w:left="425" w:hanging="425"/>
        <w:contextualSpacing w:val="0"/>
        <w:jc w:val="both"/>
        <w:rPr>
          <w:b/>
          <w:lang w:val="it-CH"/>
        </w:rPr>
      </w:pPr>
      <w:r>
        <w:rPr>
          <w:b/>
          <w:lang w:val="it-CH"/>
        </w:rPr>
        <w:t xml:space="preserve">Direttiva SITC </w:t>
      </w:r>
      <w:r w:rsidR="009B2DAC" w:rsidRPr="001248B0">
        <w:rPr>
          <w:b/>
          <w:lang w:val="it-CH"/>
        </w:rPr>
        <w:t>VA104-01</w:t>
      </w:r>
      <w:r w:rsidR="00431557">
        <w:rPr>
          <w:b/>
          <w:lang w:val="it-CH"/>
        </w:rPr>
        <w:t>,</w:t>
      </w:r>
      <w:r>
        <w:rPr>
          <w:b/>
          <w:lang w:val="it-CH"/>
        </w:rPr>
        <w:t xml:space="preserve"> e in special modo</w:t>
      </w:r>
      <w:r w:rsidR="00B763C5" w:rsidRPr="001248B0">
        <w:rPr>
          <w:b/>
          <w:lang w:val="it-CH"/>
        </w:rPr>
        <w:t>:</w:t>
      </w:r>
    </w:p>
    <w:p w14:paraId="689D345F" w14:textId="543EB339" w:rsidR="00B763C5" w:rsidRPr="001248B0" w:rsidRDefault="00566CDD" w:rsidP="00B763C5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proofErr w:type="gramStart"/>
      <w:r>
        <w:rPr>
          <w:lang w:val="it-CH"/>
        </w:rPr>
        <w:t>gli</w:t>
      </w:r>
      <w:proofErr w:type="gramEnd"/>
      <w:r>
        <w:rPr>
          <w:lang w:val="it-CH"/>
        </w:rPr>
        <w:t xml:space="preserve"> scambiatori di calore devono poter essere puliti da entrambi i lati</w:t>
      </w:r>
      <w:r w:rsidR="00B763C5" w:rsidRPr="001248B0">
        <w:rPr>
          <w:lang w:val="it-CH"/>
        </w:rPr>
        <w:t xml:space="preserve">. </w:t>
      </w:r>
      <w:r>
        <w:rPr>
          <w:lang w:val="it-CH"/>
        </w:rPr>
        <w:t xml:space="preserve">Se </w:t>
      </w:r>
      <w:r w:rsidR="00EA7BEE">
        <w:rPr>
          <w:lang w:val="it-CH"/>
        </w:rPr>
        <w:t xml:space="preserve">le batterie di </w:t>
      </w:r>
      <w:r>
        <w:rPr>
          <w:lang w:val="it-CH"/>
        </w:rPr>
        <w:t>riscaldamento e di raffreddamento vengono costruit</w:t>
      </w:r>
      <w:r w:rsidR="002A79E4">
        <w:rPr>
          <w:lang w:val="it-CH"/>
        </w:rPr>
        <w:t>e</w:t>
      </w:r>
      <w:r>
        <w:rPr>
          <w:lang w:val="it-CH"/>
        </w:rPr>
        <w:t xml:space="preserve"> in successione in monoblocco, deve essere previsto nel mezzo uno spazio vuoto accessibile per la pulizia</w:t>
      </w:r>
      <w:r w:rsidR="00B763C5" w:rsidRPr="001248B0">
        <w:rPr>
          <w:lang w:val="it-CH"/>
        </w:rPr>
        <w:t xml:space="preserve">. </w:t>
      </w:r>
    </w:p>
    <w:p w14:paraId="71EF091C" w14:textId="59D7A388" w:rsidR="00B763C5" w:rsidRPr="001248B0" w:rsidRDefault="00566CDD" w:rsidP="00B763C5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lastRenderedPageBreak/>
        <w:t>Una volta ultimati i lavori deve essere effettuato un controllo iniziale dell’igiene</w:t>
      </w:r>
      <w:r w:rsidR="00B763C5" w:rsidRPr="001248B0">
        <w:rPr>
          <w:lang w:val="it-CH"/>
        </w:rPr>
        <w:t xml:space="preserve">. </w:t>
      </w:r>
      <w:r w:rsidRPr="00566CDD">
        <w:rPr>
          <w:lang w:val="it-CH"/>
        </w:rPr>
        <w:t>Le verifiche devono essere ripetute finché tutti i requisiti son</w:t>
      </w:r>
      <w:r>
        <w:rPr>
          <w:lang w:val="it-CH"/>
        </w:rPr>
        <w:t>o adempiuti. I costi delle veri</w:t>
      </w:r>
      <w:r w:rsidRPr="00566CDD">
        <w:rPr>
          <w:lang w:val="it-CH"/>
        </w:rPr>
        <w:t xml:space="preserve">fiche successive e le spese di miglioria sono a carico </w:t>
      </w:r>
      <w:r>
        <w:rPr>
          <w:lang w:val="it-CH"/>
        </w:rPr>
        <w:t>del responsabile;</w:t>
      </w:r>
    </w:p>
    <w:p w14:paraId="7A3D66E3" w14:textId="77777777" w:rsidR="00F67148" w:rsidRPr="001248B0" w:rsidRDefault="00F67148" w:rsidP="00F6714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20A10C13" w14:textId="5B92C29C" w:rsidR="00E32130" w:rsidRPr="001248B0" w:rsidRDefault="00566CDD" w:rsidP="00B763C5">
      <w:pPr>
        <w:pStyle w:val="Listenabsatz"/>
        <w:numPr>
          <w:ilvl w:val="0"/>
          <w:numId w:val="32"/>
        </w:numPr>
        <w:tabs>
          <w:tab w:val="left" w:pos="4536"/>
          <w:tab w:val="left" w:pos="7372"/>
        </w:tabs>
        <w:spacing w:after="120" w:line="240" w:lineRule="atLeast"/>
        <w:ind w:left="425" w:hanging="425"/>
        <w:contextualSpacing w:val="0"/>
        <w:jc w:val="both"/>
        <w:rPr>
          <w:b/>
          <w:lang w:val="it-CH"/>
        </w:rPr>
      </w:pPr>
      <w:r>
        <w:rPr>
          <w:b/>
          <w:lang w:val="it-CH"/>
        </w:rPr>
        <w:t>Direttiva SITC </w:t>
      </w:r>
      <w:r w:rsidR="007D4115" w:rsidRPr="001248B0">
        <w:rPr>
          <w:b/>
          <w:lang w:val="it-CH"/>
        </w:rPr>
        <w:t>92</w:t>
      </w:r>
      <w:r w:rsidR="00E32130" w:rsidRPr="001248B0">
        <w:rPr>
          <w:b/>
          <w:lang w:val="it-CH"/>
        </w:rPr>
        <w:t>-2B</w:t>
      </w:r>
    </w:p>
    <w:p w14:paraId="7E63F5E7" w14:textId="2DB72C00" w:rsidR="00566CDD" w:rsidRPr="00566CDD" w:rsidRDefault="002A79E4" w:rsidP="00566CDD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>
        <w:rPr>
          <w:lang w:val="it-CH"/>
        </w:rPr>
        <w:t xml:space="preserve">In linea di </w:t>
      </w:r>
      <w:r w:rsidR="00566CDD" w:rsidRPr="00566CDD">
        <w:rPr>
          <w:lang w:val="it-CH"/>
        </w:rPr>
        <w:t>principio fa stato la direttiva SITC 9</w:t>
      </w:r>
      <w:r w:rsidR="00566CDD">
        <w:rPr>
          <w:lang w:val="it-CH"/>
        </w:rPr>
        <w:t>2</w:t>
      </w:r>
      <w:r w:rsidR="00566CDD" w:rsidRPr="00566CDD">
        <w:rPr>
          <w:lang w:val="it-CH"/>
        </w:rPr>
        <w:t>-2B, salvo espressa indicazione contraria nel bando. La qualità e l’esecuzione del materiale impi</w:t>
      </w:r>
      <w:r w:rsidR="00566CDD">
        <w:rPr>
          <w:lang w:val="it-CH"/>
        </w:rPr>
        <w:t>egato devono automaticamente cor</w:t>
      </w:r>
      <w:r w:rsidR="00566CDD" w:rsidRPr="00566CDD">
        <w:rPr>
          <w:lang w:val="it-CH"/>
        </w:rPr>
        <w:t>rispondere a tale direttiva.</w:t>
      </w:r>
    </w:p>
    <w:p w14:paraId="5BDD9441" w14:textId="37D9CCC4" w:rsidR="00566CDD" w:rsidRPr="00566CDD" w:rsidRDefault="00566CDD" w:rsidP="00566CDD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 w:rsidRPr="00566CDD">
        <w:rPr>
          <w:lang w:val="it-CH"/>
        </w:rPr>
        <w:t>Nei calcoli devono essere considerat</w:t>
      </w:r>
      <w:r w:rsidR="000C3144">
        <w:rPr>
          <w:lang w:val="it-CH"/>
        </w:rPr>
        <w:t>i</w:t>
      </w:r>
      <w:r w:rsidRPr="00566CDD">
        <w:rPr>
          <w:lang w:val="it-CH"/>
        </w:rPr>
        <w:t xml:space="preserve"> e inglobat</w:t>
      </w:r>
      <w:r w:rsidR="000C3144">
        <w:rPr>
          <w:lang w:val="it-CH"/>
        </w:rPr>
        <w:t>i</w:t>
      </w:r>
      <w:r w:rsidRPr="00566CDD">
        <w:rPr>
          <w:lang w:val="it-CH"/>
        </w:rPr>
        <w:t xml:space="preserve"> tutt</w:t>
      </w:r>
      <w:r w:rsidR="000C3144">
        <w:rPr>
          <w:lang w:val="it-CH"/>
        </w:rPr>
        <w:t>i</w:t>
      </w:r>
      <w:r w:rsidRPr="00566CDD">
        <w:rPr>
          <w:lang w:val="it-CH"/>
        </w:rPr>
        <w:t xml:space="preserve"> </w:t>
      </w:r>
      <w:r w:rsidR="000C3144">
        <w:rPr>
          <w:lang w:val="it-CH"/>
        </w:rPr>
        <w:t>i</w:t>
      </w:r>
      <w:r w:rsidRPr="00566CDD">
        <w:rPr>
          <w:lang w:val="it-CH"/>
        </w:rPr>
        <w:t xml:space="preserve"> </w:t>
      </w:r>
      <w:r w:rsidR="000C3144">
        <w:rPr>
          <w:lang w:val="it-CH"/>
        </w:rPr>
        <w:t>requisiti</w:t>
      </w:r>
      <w:r w:rsidRPr="00566CDD">
        <w:rPr>
          <w:lang w:val="it-CH"/>
        </w:rPr>
        <w:t>, anche se non sono indicat</w:t>
      </w:r>
      <w:r w:rsidR="00342C5E">
        <w:rPr>
          <w:lang w:val="it-CH"/>
        </w:rPr>
        <w:t>i</w:t>
      </w:r>
      <w:r w:rsidRPr="00566CDD">
        <w:rPr>
          <w:lang w:val="it-CH"/>
        </w:rPr>
        <w:t xml:space="preserve"> in modo particolare nella specifica.</w:t>
      </w:r>
    </w:p>
    <w:p w14:paraId="02E408FE" w14:textId="107FDBBD" w:rsidR="0031214A" w:rsidRPr="001248B0" w:rsidRDefault="00566CDD" w:rsidP="00566CDD">
      <w:pPr>
        <w:tabs>
          <w:tab w:val="left" w:pos="4536"/>
          <w:tab w:val="left" w:pos="7372"/>
        </w:tabs>
        <w:spacing w:after="60"/>
        <w:ind w:left="425"/>
        <w:rPr>
          <w:lang w:val="it-CH"/>
        </w:rPr>
      </w:pPr>
      <w:r w:rsidRPr="00566CDD">
        <w:rPr>
          <w:lang w:val="it-CH"/>
        </w:rPr>
        <w:t>Le parti di impianto che non corrispondono a</w:t>
      </w:r>
      <w:r w:rsidR="007F1C41">
        <w:rPr>
          <w:lang w:val="it-CH"/>
        </w:rPr>
        <w:t>i requisiti summenzionati</w:t>
      </w:r>
      <w:r w:rsidRPr="00566CDD">
        <w:rPr>
          <w:lang w:val="it-CH"/>
        </w:rPr>
        <w:t xml:space="preserve"> devono essere sostituite a spese dell’impresa, anche se la non conformi</w:t>
      </w:r>
      <w:r>
        <w:rPr>
          <w:lang w:val="it-CH"/>
        </w:rPr>
        <w:t>tà dovesse essere scoperta a po</w:t>
      </w:r>
      <w:r w:rsidRPr="00566CDD">
        <w:rPr>
          <w:lang w:val="it-CH"/>
        </w:rPr>
        <w:t>steriori.</w:t>
      </w:r>
    </w:p>
    <w:p w14:paraId="0139A10A" w14:textId="77777777" w:rsidR="00CA0EF6" w:rsidRPr="001248B0" w:rsidRDefault="00CA0EF6" w:rsidP="00F6714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1AE3A8EC" w14:textId="77777777" w:rsidR="00F67148" w:rsidRPr="001248B0" w:rsidRDefault="00F67148" w:rsidP="00F6714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6BEFAE07" w14:textId="1E6AC743" w:rsidR="00566CDD" w:rsidRPr="00D84A98" w:rsidRDefault="00F26678" w:rsidP="00566CDD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Prodotti</w:t>
      </w:r>
    </w:p>
    <w:p w14:paraId="64F43B53" w14:textId="54655D1F" w:rsidR="00566CDD" w:rsidRPr="00D84A98" w:rsidRDefault="002A79E4" w:rsidP="00566CDD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>In linea di</w:t>
      </w:r>
      <w:r w:rsidR="00566CDD">
        <w:rPr>
          <w:lang w:val="it-CH"/>
        </w:rPr>
        <w:t xml:space="preserve"> principio, l’Ufficio federale delle costruzioni e della logistica non prescrive un determinato </w:t>
      </w:r>
      <w:r w:rsidR="00F26678">
        <w:rPr>
          <w:lang w:val="it-CH"/>
        </w:rPr>
        <w:t>prodotto</w:t>
      </w:r>
      <w:r w:rsidR="00566CDD" w:rsidRPr="00D84A98">
        <w:rPr>
          <w:lang w:val="it-CH"/>
        </w:rPr>
        <w:t xml:space="preserve">. </w:t>
      </w:r>
      <w:r w:rsidR="00566CDD">
        <w:rPr>
          <w:lang w:val="it-CH"/>
        </w:rPr>
        <w:t xml:space="preserve">Un’eccezione può essere fatta per gli edifici già esistenti per i quali, per ragioni di manutenzione e di utilizzo, può essere vantaggioso uniformare </w:t>
      </w:r>
      <w:r w:rsidR="00F26678">
        <w:rPr>
          <w:lang w:val="it-CH"/>
        </w:rPr>
        <w:t>i prodotti</w:t>
      </w:r>
      <w:r w:rsidR="00566CDD" w:rsidRPr="00D84A98">
        <w:rPr>
          <w:lang w:val="it-CH"/>
        </w:rPr>
        <w:t>.</w:t>
      </w:r>
    </w:p>
    <w:p w14:paraId="0894D7DE" w14:textId="77777777" w:rsidR="00566CDD" w:rsidRPr="00D84A98" w:rsidRDefault="00566CDD" w:rsidP="00566CDD">
      <w:pPr>
        <w:tabs>
          <w:tab w:val="left" w:pos="4536"/>
          <w:tab w:val="left" w:pos="7372"/>
        </w:tabs>
        <w:rPr>
          <w:lang w:val="it-CH"/>
        </w:rPr>
      </w:pPr>
    </w:p>
    <w:p w14:paraId="512A04AA" w14:textId="77777777" w:rsidR="00566CDD" w:rsidRPr="00D84A98" w:rsidRDefault="00566CDD" w:rsidP="00566CDD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Acustica ambientale</w:t>
      </w:r>
    </w:p>
    <w:p w14:paraId="5401BD41" w14:textId="54B16388" w:rsidR="00566CDD" w:rsidRPr="00D84A98" w:rsidRDefault="00566CDD" w:rsidP="00566CDD">
      <w:pPr>
        <w:tabs>
          <w:tab w:val="left" w:pos="567"/>
          <w:tab w:val="left" w:pos="709"/>
          <w:tab w:val="left" w:pos="4536"/>
          <w:tab w:val="left" w:pos="7372"/>
        </w:tabs>
        <w:spacing w:before="60"/>
        <w:jc w:val="both"/>
        <w:rPr>
          <w:lang w:val="it-CH"/>
        </w:rPr>
      </w:pPr>
      <w:r>
        <w:rPr>
          <w:lang w:val="it-CH"/>
        </w:rPr>
        <w:t>Nei locali ad uso ufficio, sale di riunione, sale polivalenti ecc</w:t>
      </w:r>
      <w:r w:rsidR="00061D8F">
        <w:rPr>
          <w:lang w:val="it-CH"/>
        </w:rPr>
        <w:t>.</w:t>
      </w:r>
      <w:r>
        <w:rPr>
          <w:lang w:val="it-CH"/>
        </w:rPr>
        <w:t xml:space="preserve"> devono essere rispettati i valori seguenti</w:t>
      </w:r>
      <w:r w:rsidRPr="00D84A98">
        <w:rPr>
          <w:lang w:val="it-CH"/>
        </w:rPr>
        <w:t>:</w:t>
      </w:r>
    </w:p>
    <w:p w14:paraId="61C65C19" w14:textId="77777777" w:rsidR="00566CDD" w:rsidRPr="00D84A98" w:rsidRDefault="00566CDD" w:rsidP="00566CDD">
      <w:pPr>
        <w:pStyle w:val="Listenabsatz"/>
        <w:widowControl/>
        <w:numPr>
          <w:ilvl w:val="0"/>
          <w:numId w:val="34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livello</w:t>
      </w:r>
      <w:proofErr w:type="gramEnd"/>
      <w:r>
        <w:rPr>
          <w:rFonts w:cs="Arial"/>
          <w:lang w:val="it-CH"/>
        </w:rPr>
        <w:t xml:space="preserve"> sonoro all’interno del locale</w:t>
      </w:r>
      <w:r w:rsidRPr="00D84A98">
        <w:rPr>
          <w:rFonts w:cs="Arial"/>
          <w:lang w:val="it-CH"/>
        </w:rPr>
        <w:tab/>
        <w:t>≤ 30 dB (A)</w:t>
      </w:r>
    </w:p>
    <w:p w14:paraId="11C82418" w14:textId="1E60A47E" w:rsidR="00566CDD" w:rsidRPr="00D84A98" w:rsidRDefault="00566CDD" w:rsidP="00566CDD">
      <w:pPr>
        <w:pStyle w:val="Listenabsatz"/>
        <w:widowControl/>
        <w:numPr>
          <w:ilvl w:val="0"/>
          <w:numId w:val="34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tempo</w:t>
      </w:r>
      <w:proofErr w:type="gramEnd"/>
      <w:r>
        <w:rPr>
          <w:rFonts w:cs="Arial"/>
          <w:lang w:val="it-CH"/>
        </w:rPr>
        <w:t xml:space="preserve"> di riverberazione</w:t>
      </w:r>
      <w:r w:rsidRPr="00D84A98">
        <w:rPr>
          <w:rFonts w:cs="Arial"/>
          <w:lang w:val="it-CH"/>
        </w:rPr>
        <w:tab/>
      </w:r>
      <w:r>
        <w:rPr>
          <w:rFonts w:cs="Arial"/>
          <w:lang w:val="it-CH"/>
        </w:rPr>
        <w:tab/>
      </w:r>
      <w:r w:rsidRPr="00D84A98">
        <w:rPr>
          <w:rFonts w:cs="Arial"/>
          <w:lang w:val="it-CH"/>
        </w:rPr>
        <w:t>20</w:t>
      </w:r>
      <w:r w:rsidR="00B347A4">
        <w:rPr>
          <w:rFonts w:cs="Arial"/>
          <w:lang w:val="it-CH"/>
        </w:rPr>
        <w:t> </w:t>
      </w:r>
      <w:r w:rsidRPr="00D84A98">
        <w:rPr>
          <w:rFonts w:cs="Arial"/>
          <w:lang w:val="it-CH"/>
        </w:rPr>
        <w:t xml:space="preserve">% </w:t>
      </w:r>
      <w:r>
        <w:rPr>
          <w:rFonts w:cs="Arial"/>
          <w:lang w:val="it-CH"/>
        </w:rPr>
        <w:t>al di sotto dei valori</w:t>
      </w:r>
      <w:r w:rsidRPr="00D84A98">
        <w:rPr>
          <w:rFonts w:cs="Arial"/>
          <w:lang w:val="it-CH"/>
        </w:rPr>
        <w:t xml:space="preserve"> SIA </w:t>
      </w:r>
    </w:p>
    <w:p w14:paraId="1BE5C210" w14:textId="6FB0E909" w:rsidR="00CA0EF6" w:rsidRPr="00566CDD" w:rsidRDefault="00566CDD" w:rsidP="00566CDD">
      <w:pPr>
        <w:pStyle w:val="Listenabsatz"/>
        <w:widowControl/>
        <w:numPr>
          <w:ilvl w:val="0"/>
          <w:numId w:val="34"/>
        </w:numPr>
        <w:tabs>
          <w:tab w:val="left" w:pos="3969"/>
        </w:tabs>
        <w:spacing w:line="240" w:lineRule="auto"/>
        <w:contextualSpacing w:val="0"/>
        <w:rPr>
          <w:rFonts w:cs="Arial"/>
          <w:lang w:val="it-CH"/>
        </w:rPr>
      </w:pPr>
      <w:proofErr w:type="gramStart"/>
      <w:r>
        <w:rPr>
          <w:rFonts w:cs="Arial"/>
          <w:lang w:val="it-CH"/>
        </w:rPr>
        <w:t>intelligibilità</w:t>
      </w:r>
      <w:proofErr w:type="gramEnd"/>
      <w:r>
        <w:rPr>
          <w:rFonts w:cs="Arial"/>
          <w:lang w:val="it-CH"/>
        </w:rPr>
        <w:t xml:space="preserve"> del parlato</w:t>
      </w:r>
      <w:r w:rsidRPr="00D84A98">
        <w:rPr>
          <w:rFonts w:cs="Arial"/>
          <w:lang w:val="it-CH"/>
        </w:rPr>
        <w:t xml:space="preserve"> STI</w:t>
      </w:r>
      <w:r w:rsidRPr="00D84A98">
        <w:rPr>
          <w:rFonts w:cs="Arial"/>
          <w:lang w:val="it-CH"/>
        </w:rPr>
        <w:tab/>
      </w:r>
      <w:r>
        <w:rPr>
          <w:rFonts w:cs="Arial"/>
          <w:lang w:val="it-CH"/>
        </w:rPr>
        <w:tab/>
      </w:r>
      <w:r w:rsidR="008D5A7D">
        <w:rPr>
          <w:rFonts w:cs="Arial"/>
          <w:lang w:val="it-CH"/>
        </w:rPr>
        <w:t>≥ 0,</w:t>
      </w:r>
      <w:r w:rsidRPr="00D84A98">
        <w:rPr>
          <w:rFonts w:cs="Arial"/>
          <w:lang w:val="it-CH"/>
        </w:rPr>
        <w:t>6</w:t>
      </w:r>
    </w:p>
    <w:p w14:paraId="5852922A" w14:textId="77777777" w:rsidR="00332F5A" w:rsidRPr="001248B0" w:rsidRDefault="00332F5A" w:rsidP="009E2998">
      <w:pPr>
        <w:tabs>
          <w:tab w:val="left" w:pos="567"/>
          <w:tab w:val="left" w:pos="709"/>
          <w:tab w:val="left" w:pos="4536"/>
          <w:tab w:val="left" w:pos="7372"/>
        </w:tabs>
        <w:spacing w:line="240" w:lineRule="atLeast"/>
        <w:jc w:val="both"/>
        <w:rPr>
          <w:lang w:val="it-CH"/>
        </w:rPr>
      </w:pPr>
    </w:p>
    <w:p w14:paraId="72BE317E" w14:textId="77777777" w:rsidR="00F67148" w:rsidRPr="001248B0" w:rsidRDefault="00F67148" w:rsidP="009E2998">
      <w:pPr>
        <w:tabs>
          <w:tab w:val="left" w:pos="567"/>
          <w:tab w:val="left" w:pos="709"/>
          <w:tab w:val="left" w:pos="4536"/>
          <w:tab w:val="left" w:pos="7372"/>
        </w:tabs>
        <w:spacing w:line="240" w:lineRule="atLeast"/>
        <w:jc w:val="both"/>
        <w:rPr>
          <w:lang w:val="it-CH"/>
        </w:rPr>
      </w:pPr>
    </w:p>
    <w:p w14:paraId="0BCABE98" w14:textId="77777777" w:rsidR="00566CDD" w:rsidRPr="00D84A98" w:rsidRDefault="00566CDD" w:rsidP="00566CDD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Disposizione delle apparecchiature</w:t>
      </w:r>
    </w:p>
    <w:p w14:paraId="3F613927" w14:textId="253A3865" w:rsidR="009E2998" w:rsidRPr="001248B0" w:rsidRDefault="00566CDD" w:rsidP="00566CDD">
      <w:pPr>
        <w:tabs>
          <w:tab w:val="left" w:pos="567"/>
          <w:tab w:val="left" w:pos="709"/>
          <w:tab w:val="left" w:pos="4536"/>
          <w:tab w:val="left" w:pos="7372"/>
        </w:tabs>
        <w:spacing w:before="60"/>
        <w:jc w:val="both"/>
        <w:rPr>
          <w:lang w:val="it-CH"/>
        </w:rPr>
      </w:pPr>
      <w:r>
        <w:rPr>
          <w:lang w:val="it-CH"/>
        </w:rPr>
        <w:t>Le macchine rotanti devono essere ammortizzate in modo che il rapporto tra la frequenza eccitatrice e la frequenza propria degli elementi oscillanti corrisponda a un numero compreso tra 3 e 4</w:t>
      </w:r>
      <w:r w:rsidRPr="00D84A98">
        <w:rPr>
          <w:lang w:val="it-CH"/>
        </w:rPr>
        <w:t>.</w:t>
      </w:r>
      <w:r>
        <w:rPr>
          <w:lang w:val="it-CH"/>
        </w:rPr>
        <w:t xml:space="preserve"> Inoltre, il rendimento degli ammortizzatori deve raggiungere almeno il 90 %</w:t>
      </w:r>
      <w:r w:rsidRPr="00D84A98">
        <w:rPr>
          <w:lang w:val="it-CH"/>
        </w:rPr>
        <w:t>.</w:t>
      </w:r>
    </w:p>
    <w:p w14:paraId="4AD390B2" w14:textId="77777777" w:rsidR="00D41CEE" w:rsidRPr="001248B0" w:rsidRDefault="00D41CEE" w:rsidP="009E299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3162E890" w14:textId="2A5DB857" w:rsidR="009E2998" w:rsidRPr="001248B0" w:rsidRDefault="00566CDD" w:rsidP="00CA0EF6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Termometri</w:t>
      </w:r>
    </w:p>
    <w:p w14:paraId="3A80A55E" w14:textId="581EF915" w:rsidR="005836CC" w:rsidRPr="001248B0" w:rsidRDefault="005156BE" w:rsidP="006A53A5">
      <w:pPr>
        <w:tabs>
          <w:tab w:val="left" w:pos="567"/>
          <w:tab w:val="left" w:pos="709"/>
          <w:tab w:val="left" w:pos="4536"/>
          <w:tab w:val="left" w:pos="7372"/>
        </w:tabs>
        <w:spacing w:before="60"/>
        <w:jc w:val="both"/>
        <w:rPr>
          <w:lang w:val="it-CH"/>
        </w:rPr>
      </w:pPr>
      <w:r>
        <w:rPr>
          <w:lang w:val="it-CH"/>
        </w:rPr>
        <w:t xml:space="preserve">Per ogni monoblocco devono essere integrati termometri in tutti i tipi di aria e dopo ogni trattamento termico </w:t>
      </w:r>
      <w:r w:rsidR="005836CC" w:rsidRPr="001248B0">
        <w:rPr>
          <w:lang w:val="it-CH"/>
        </w:rPr>
        <w:t>(</w:t>
      </w:r>
      <w:r>
        <w:rPr>
          <w:lang w:val="it-CH"/>
        </w:rPr>
        <w:t xml:space="preserve">per gli impianti </w:t>
      </w:r>
      <w:proofErr w:type="spellStart"/>
      <w:r>
        <w:rPr>
          <w:lang w:val="it-CH"/>
        </w:rPr>
        <w:t>plurizona</w:t>
      </w:r>
      <w:proofErr w:type="spellEnd"/>
      <w:r>
        <w:rPr>
          <w:lang w:val="it-CH"/>
        </w:rPr>
        <w:t>: in ogni zona</w:t>
      </w:r>
      <w:r w:rsidR="005836CC" w:rsidRPr="001248B0">
        <w:rPr>
          <w:lang w:val="it-CH"/>
        </w:rPr>
        <w:t>).</w:t>
      </w:r>
    </w:p>
    <w:p w14:paraId="7454E4CE" w14:textId="77777777" w:rsidR="00D41CEE" w:rsidRPr="001248B0" w:rsidRDefault="00D41CEE" w:rsidP="009E299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77DAB4FC" w14:textId="77777777" w:rsidR="00CA0EF6" w:rsidRPr="001248B0" w:rsidRDefault="00CA0EF6" w:rsidP="009E299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sz w:val="20"/>
          <w:lang w:val="it-CH"/>
        </w:rPr>
      </w:pPr>
    </w:p>
    <w:p w14:paraId="45E4D9A0" w14:textId="3EE5D69B" w:rsidR="005156BE" w:rsidRPr="00D84A98" w:rsidRDefault="00E57F34" w:rsidP="005156BE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 xml:space="preserve">Ripercussioni sulla rete </w:t>
      </w:r>
    </w:p>
    <w:p w14:paraId="5699F9D4" w14:textId="0C5C9BB5" w:rsidR="00D41CEE" w:rsidRDefault="005156BE" w:rsidP="009E299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  <w:r>
        <w:rPr>
          <w:lang w:val="it-CH"/>
        </w:rPr>
        <w:t xml:space="preserve">Le </w:t>
      </w:r>
      <w:r w:rsidR="00E57F34">
        <w:rPr>
          <w:lang w:val="it-CH"/>
        </w:rPr>
        <w:t>ripercussioni sulla rete</w:t>
      </w:r>
      <w:r>
        <w:rPr>
          <w:lang w:val="it-CH"/>
        </w:rPr>
        <w:t xml:space="preserve"> di motori con potenza superiore ai </w:t>
      </w:r>
      <w:r w:rsidRPr="00D84A98">
        <w:rPr>
          <w:color w:val="FF0000"/>
          <w:lang w:val="it-CH"/>
        </w:rPr>
        <w:t xml:space="preserve">5 kW </w:t>
      </w:r>
      <w:r>
        <w:rPr>
          <w:lang w:val="it-CH"/>
        </w:rPr>
        <w:t>devono essere limitate conformemente alle direttive del pianificatore elettricista.</w:t>
      </w:r>
    </w:p>
    <w:p w14:paraId="4EF7F261" w14:textId="77777777" w:rsidR="005156BE" w:rsidRPr="001248B0" w:rsidRDefault="005156BE" w:rsidP="009E2998">
      <w:pPr>
        <w:tabs>
          <w:tab w:val="left" w:pos="567"/>
          <w:tab w:val="left" w:pos="709"/>
          <w:tab w:val="left" w:pos="4536"/>
          <w:tab w:val="left" w:pos="7372"/>
        </w:tabs>
        <w:jc w:val="both"/>
        <w:rPr>
          <w:lang w:val="it-CH"/>
        </w:rPr>
      </w:pPr>
    </w:p>
    <w:p w14:paraId="6C12198C" w14:textId="77777777" w:rsidR="009E2998" w:rsidRPr="001248B0" w:rsidRDefault="009E2998" w:rsidP="00E32130">
      <w:pPr>
        <w:tabs>
          <w:tab w:val="left" w:pos="142"/>
          <w:tab w:val="left" w:pos="567"/>
          <w:tab w:val="left" w:pos="4536"/>
          <w:tab w:val="left" w:pos="7372"/>
        </w:tabs>
        <w:ind w:left="142" w:hanging="142"/>
        <w:jc w:val="both"/>
        <w:rPr>
          <w:b/>
          <w:sz w:val="20"/>
          <w:lang w:val="it-CH"/>
        </w:rPr>
      </w:pPr>
    </w:p>
    <w:p w14:paraId="2020D4E3" w14:textId="34046A76" w:rsidR="005156BE" w:rsidRPr="00D84A98" w:rsidRDefault="00E57F34" w:rsidP="005156BE">
      <w:pPr>
        <w:tabs>
          <w:tab w:val="left" w:pos="4536"/>
          <w:tab w:val="left" w:pos="7372"/>
        </w:tabs>
        <w:spacing w:after="60"/>
        <w:rPr>
          <w:b/>
          <w:lang w:val="it-CH"/>
        </w:rPr>
      </w:pPr>
      <w:r>
        <w:rPr>
          <w:b/>
          <w:lang w:val="it-CH"/>
        </w:rPr>
        <w:t>Marcatura</w:t>
      </w:r>
      <w:r w:rsidR="005156BE">
        <w:rPr>
          <w:b/>
          <w:lang w:val="it-CH"/>
        </w:rPr>
        <w:t xml:space="preserve"> delle apparecchiature</w:t>
      </w:r>
      <w:r w:rsidR="008D5A7D">
        <w:rPr>
          <w:b/>
          <w:lang w:val="it-CH"/>
        </w:rPr>
        <w:t xml:space="preserve"> </w:t>
      </w:r>
      <w:r w:rsidR="005156BE" w:rsidRPr="00D84A98">
        <w:rPr>
          <w:b/>
          <w:lang w:val="it-CH"/>
        </w:rPr>
        <w:t>/</w:t>
      </w:r>
      <w:r w:rsidR="005156BE">
        <w:rPr>
          <w:b/>
          <w:lang w:val="it-CH"/>
        </w:rPr>
        <w:t xml:space="preserve"> targhette di identificazione </w:t>
      </w:r>
      <w:r w:rsidR="002C2DB7">
        <w:rPr>
          <w:b/>
          <w:lang w:val="it-CH"/>
        </w:rPr>
        <w:t>delle canaline</w:t>
      </w:r>
      <w:r w:rsidR="005156BE">
        <w:rPr>
          <w:b/>
          <w:lang w:val="it-CH"/>
        </w:rPr>
        <w:t xml:space="preserve"> </w:t>
      </w:r>
    </w:p>
    <w:p w14:paraId="2693C349" w14:textId="6AB7ED58" w:rsidR="005156BE" w:rsidRPr="00D84A98" w:rsidRDefault="005156BE" w:rsidP="005156BE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 xml:space="preserve">Tutte le apparecchiature, ad esempio </w:t>
      </w:r>
      <w:r w:rsidR="002C2DB7">
        <w:rPr>
          <w:lang w:val="it-CH"/>
        </w:rPr>
        <w:t>monoblocchi</w:t>
      </w:r>
      <w:r>
        <w:rPr>
          <w:lang w:val="it-CH"/>
        </w:rPr>
        <w:t>, impianti di raffreddamento ecc</w:t>
      </w:r>
      <w:r w:rsidR="00061D8F">
        <w:rPr>
          <w:lang w:val="it-CH"/>
        </w:rPr>
        <w:t>.</w:t>
      </w:r>
      <w:r>
        <w:rPr>
          <w:lang w:val="it-CH"/>
        </w:rPr>
        <w:t>, devono essere munite di targhette di identificazione</w:t>
      </w:r>
      <w:r w:rsidR="005E5B24">
        <w:rPr>
          <w:lang w:val="it-CH"/>
        </w:rPr>
        <w:t xml:space="preserve"> </w:t>
      </w:r>
      <w:r>
        <w:rPr>
          <w:lang w:val="it-CH"/>
        </w:rPr>
        <w:t xml:space="preserve">su cui figurino tutti i dati tecnici </w:t>
      </w:r>
      <w:r w:rsidRPr="00D84A98">
        <w:rPr>
          <w:lang w:val="it-CH"/>
        </w:rPr>
        <w:t>(</w:t>
      </w:r>
      <w:r w:rsidR="002C2DB7">
        <w:rPr>
          <w:lang w:val="it-CH"/>
        </w:rPr>
        <w:t>quantitativi d’aria</w:t>
      </w:r>
      <w:r>
        <w:rPr>
          <w:lang w:val="it-CH"/>
        </w:rPr>
        <w:t>, prestazioni, potenza dei motori</w:t>
      </w:r>
      <w:r w:rsidRPr="00D84A98">
        <w:rPr>
          <w:lang w:val="it-CH"/>
        </w:rPr>
        <w:t>).</w:t>
      </w:r>
    </w:p>
    <w:p w14:paraId="0DB7918D" w14:textId="77777777" w:rsidR="005156BE" w:rsidRPr="00D84A98" w:rsidRDefault="005156BE" w:rsidP="005156BE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>Tutti i dispositivi di campo devono essere muniti di targhette di identificazione</w:t>
      </w:r>
      <w:r w:rsidRPr="00D84A98">
        <w:rPr>
          <w:lang w:val="it-CH"/>
        </w:rPr>
        <w:t>.</w:t>
      </w:r>
    </w:p>
    <w:p w14:paraId="56579361" w14:textId="693301AC" w:rsidR="005156BE" w:rsidRPr="00D84A98" w:rsidRDefault="005156BE" w:rsidP="005156BE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 xml:space="preserve">In ogni locale </w:t>
      </w:r>
      <w:r w:rsidR="002C2DB7">
        <w:rPr>
          <w:lang w:val="it-CH"/>
        </w:rPr>
        <w:t>le canaline</w:t>
      </w:r>
      <w:r>
        <w:rPr>
          <w:lang w:val="it-CH"/>
        </w:rPr>
        <w:t xml:space="preserve"> devono essere </w:t>
      </w:r>
      <w:r w:rsidRPr="00B347A4">
        <w:rPr>
          <w:lang w:val="it-CH"/>
        </w:rPr>
        <w:t>contrassegnate almeno una volta con indicatori della direzione di flusso.</w:t>
      </w:r>
    </w:p>
    <w:p w14:paraId="78BDE32D" w14:textId="5F08D9E1" w:rsidR="005156BE" w:rsidRPr="00D84A98" w:rsidRDefault="005156BE" w:rsidP="005156BE">
      <w:pPr>
        <w:tabs>
          <w:tab w:val="left" w:pos="4536"/>
          <w:tab w:val="left" w:pos="7372"/>
        </w:tabs>
        <w:spacing w:after="60"/>
        <w:rPr>
          <w:lang w:val="it-CH"/>
        </w:rPr>
      </w:pPr>
      <w:r>
        <w:rPr>
          <w:lang w:val="it-CH"/>
        </w:rPr>
        <w:t xml:space="preserve">Le identificazioni devono essere apposte conformemente </w:t>
      </w:r>
      <w:r w:rsidRPr="00A627E4">
        <w:rPr>
          <w:lang w:val="it-CH"/>
        </w:rPr>
        <w:t>all</w:t>
      </w:r>
      <w:r w:rsidR="00A627E4">
        <w:rPr>
          <w:lang w:val="it-CH"/>
        </w:rPr>
        <w:t>a</w:t>
      </w:r>
      <w:r w:rsidRPr="00A627E4">
        <w:rPr>
          <w:lang w:val="it-CH"/>
        </w:rPr>
        <w:t xml:space="preserve"> </w:t>
      </w:r>
      <w:r w:rsidR="002C2DB7" w:rsidRPr="00A627E4">
        <w:rPr>
          <w:lang w:val="it-CH"/>
        </w:rPr>
        <w:t>direttiv</w:t>
      </w:r>
      <w:r w:rsidR="00A627E4" w:rsidRPr="00A627E4">
        <w:rPr>
          <w:lang w:val="it-CH"/>
        </w:rPr>
        <w:t>a</w:t>
      </w:r>
      <w:r w:rsidRPr="00A627E4">
        <w:rPr>
          <w:lang w:val="it-CH"/>
        </w:rPr>
        <w:t xml:space="preserve"> dell’UFCL</w:t>
      </w:r>
      <w:r>
        <w:rPr>
          <w:lang w:val="it-CH"/>
        </w:rPr>
        <w:t xml:space="preserve"> sulla </w:t>
      </w:r>
      <w:r w:rsidR="00B347A4">
        <w:rPr>
          <w:lang w:val="it-CH"/>
        </w:rPr>
        <w:t>mar</w:t>
      </w:r>
      <w:r w:rsidR="00B347A4">
        <w:rPr>
          <w:lang w:val="it-CH"/>
        </w:rPr>
        <w:lastRenderedPageBreak/>
        <w:t>catura</w:t>
      </w:r>
      <w:r>
        <w:rPr>
          <w:lang w:val="it-CH"/>
        </w:rPr>
        <w:t xml:space="preserve"> </w:t>
      </w:r>
      <w:r w:rsidR="008775FC">
        <w:rPr>
          <w:lang w:val="it-CH"/>
        </w:rPr>
        <w:t xml:space="preserve">nell’ambito </w:t>
      </w:r>
      <w:r>
        <w:rPr>
          <w:lang w:val="it-CH"/>
        </w:rPr>
        <w:t>dell’impiantistica</w:t>
      </w:r>
      <w:r w:rsidR="00CE51FF">
        <w:rPr>
          <w:lang w:val="it-CH"/>
        </w:rPr>
        <w:t xml:space="preserve"> degli edifici</w:t>
      </w:r>
      <w:r>
        <w:rPr>
          <w:lang w:val="it-CH"/>
        </w:rPr>
        <w:t xml:space="preserve"> (</w:t>
      </w:r>
      <w:r>
        <w:rPr>
          <w:rFonts w:cs="Arial"/>
          <w:lang w:val="it-CH"/>
        </w:rPr>
        <w:t>«</w:t>
      </w:r>
      <w:proofErr w:type="spellStart"/>
      <w:r w:rsidR="00A627E4" w:rsidRPr="00A627E4">
        <w:rPr>
          <w:lang w:val="it-CH"/>
        </w:rPr>
        <w:t>Richtlinie</w:t>
      </w:r>
      <w:proofErr w:type="spellEnd"/>
      <w:r w:rsidR="002C2DB7" w:rsidRPr="00A627E4">
        <w:rPr>
          <w:lang w:val="it-CH"/>
        </w:rPr>
        <w:t xml:space="preserve"> </w:t>
      </w:r>
      <w:proofErr w:type="spellStart"/>
      <w:r w:rsidRPr="00A627E4">
        <w:rPr>
          <w:lang w:val="it-CH"/>
        </w:rPr>
        <w:t>Kennzeichnung</w:t>
      </w:r>
      <w:proofErr w:type="spellEnd"/>
      <w:r w:rsidRPr="00A627E4">
        <w:rPr>
          <w:lang w:val="it-CH"/>
        </w:rPr>
        <w:t xml:space="preserve"> </w:t>
      </w:r>
      <w:proofErr w:type="spellStart"/>
      <w:r w:rsidRPr="00A627E4">
        <w:rPr>
          <w:lang w:val="it-CH"/>
        </w:rPr>
        <w:t>Gebäudetechnik</w:t>
      </w:r>
      <w:proofErr w:type="spellEnd"/>
      <w:r w:rsidRPr="00A627E4">
        <w:rPr>
          <w:rFonts w:cs="Arial"/>
          <w:lang w:val="it-CH"/>
        </w:rPr>
        <w:t>»</w:t>
      </w:r>
      <w:r w:rsidRPr="00A627E4">
        <w:rPr>
          <w:lang w:val="it-CH"/>
        </w:rPr>
        <w:t>).</w:t>
      </w:r>
    </w:p>
    <w:p w14:paraId="27F7400A" w14:textId="36172681" w:rsidR="005D3B47" w:rsidRPr="00B347A4" w:rsidRDefault="004F7D3A" w:rsidP="005D3B47">
      <w:pPr>
        <w:pStyle w:val="berschrift1"/>
        <w:rPr>
          <w:lang w:val="it-CH"/>
        </w:rPr>
      </w:pPr>
      <w:bookmarkStart w:id="10" w:name="_Toc429218216"/>
      <w:bookmarkStart w:id="11" w:name="_Toc430967209"/>
      <w:r>
        <w:rPr>
          <w:lang w:val="it-CH"/>
        </w:rPr>
        <w:t>Verifica</w:t>
      </w:r>
      <w:r w:rsidR="005D3B47" w:rsidRPr="00B347A4">
        <w:rPr>
          <w:lang w:val="it-CH"/>
        </w:rPr>
        <w:t xml:space="preserve"> / collaudo / prova integrale</w:t>
      </w:r>
      <w:bookmarkEnd w:id="10"/>
      <w:bookmarkEnd w:id="11"/>
    </w:p>
    <w:p w14:paraId="53608EAE" w14:textId="52FA9345" w:rsidR="005D3B47" w:rsidRPr="00D84A98" w:rsidRDefault="004F7D3A" w:rsidP="005D3B47">
      <w:pPr>
        <w:pStyle w:val="berschrift2"/>
        <w:rPr>
          <w:lang w:val="it-CH"/>
        </w:rPr>
      </w:pPr>
      <w:bookmarkStart w:id="12" w:name="_Toc430967210"/>
      <w:r>
        <w:rPr>
          <w:lang w:val="it-CH"/>
        </w:rPr>
        <w:t>Verifica</w:t>
      </w:r>
      <w:bookmarkEnd w:id="12"/>
    </w:p>
    <w:p w14:paraId="3A4E9B41" w14:textId="3D35D5E3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La </w:t>
      </w:r>
      <w:r w:rsidR="004F7D3A">
        <w:rPr>
          <w:lang w:val="it-CH"/>
        </w:rPr>
        <w:t>verifica</w:t>
      </w:r>
      <w:r>
        <w:rPr>
          <w:lang w:val="it-CH"/>
        </w:rPr>
        <w:t xml:space="preserve"> è effettuata dall’ingegnere</w:t>
      </w:r>
      <w:r w:rsidRPr="00D84A98">
        <w:rPr>
          <w:lang w:val="it-CH"/>
        </w:rPr>
        <w:t xml:space="preserve">. </w:t>
      </w:r>
      <w:r>
        <w:rPr>
          <w:lang w:val="it-CH"/>
        </w:rPr>
        <w:t xml:space="preserve">A tal fine si devono utilizzare i verbali di </w:t>
      </w:r>
      <w:r w:rsidR="004F7D3A">
        <w:rPr>
          <w:lang w:val="it-CH"/>
        </w:rPr>
        <w:t>verifica</w:t>
      </w:r>
      <w:r>
        <w:rPr>
          <w:lang w:val="it-CH"/>
        </w:rPr>
        <w:t xml:space="preserve"> (corrispondenti ai </w:t>
      </w:r>
      <w:r>
        <w:rPr>
          <w:rFonts w:cs="Arial"/>
          <w:lang w:val="it-CH"/>
        </w:rPr>
        <w:t>«</w:t>
      </w:r>
      <w:r>
        <w:rPr>
          <w:lang w:val="it-CH"/>
        </w:rPr>
        <w:t>protocolli di ricevimento</w:t>
      </w:r>
      <w:r>
        <w:rPr>
          <w:rFonts w:cs="Arial"/>
          <w:lang w:val="it-CH"/>
        </w:rPr>
        <w:t>»</w:t>
      </w:r>
      <w:r>
        <w:rPr>
          <w:lang w:val="it-CH"/>
        </w:rPr>
        <w:t xml:space="preserve"> della SITC), che devono essere compilati per intero</w:t>
      </w:r>
      <w:r w:rsidRPr="00D84A98">
        <w:rPr>
          <w:lang w:val="it-CH"/>
        </w:rPr>
        <w:t xml:space="preserve">. </w:t>
      </w:r>
      <w:r>
        <w:rPr>
          <w:lang w:val="it-CH"/>
        </w:rPr>
        <w:t xml:space="preserve">Deve essere utilizzato il </w:t>
      </w:r>
      <w:r w:rsidR="00704063">
        <w:rPr>
          <w:lang w:val="it-CH"/>
        </w:rPr>
        <w:t xml:space="preserve">frontespizio </w:t>
      </w:r>
      <w:r>
        <w:rPr>
          <w:lang w:val="it-CH"/>
        </w:rPr>
        <w:t xml:space="preserve">dell’UFCL </w:t>
      </w:r>
      <w:r w:rsidRPr="00D84A98">
        <w:rPr>
          <w:lang w:val="it-CH"/>
        </w:rPr>
        <w:t>(K1P90_F20</w:t>
      </w:r>
      <w:r>
        <w:rPr>
          <w:lang w:val="it-CH"/>
        </w:rPr>
        <w:t>i</w:t>
      </w:r>
      <w:r w:rsidRPr="00D84A98">
        <w:rPr>
          <w:lang w:val="it-CH"/>
        </w:rPr>
        <w:t xml:space="preserve">_Prüfprotokoll HLKKSM). </w:t>
      </w:r>
      <w:r>
        <w:rPr>
          <w:lang w:val="it-CH"/>
        </w:rPr>
        <w:t xml:space="preserve">Una copia del verbale di </w:t>
      </w:r>
      <w:r w:rsidR="003E4853">
        <w:rPr>
          <w:lang w:val="it-CH"/>
        </w:rPr>
        <w:t>esame</w:t>
      </w:r>
      <w:r>
        <w:rPr>
          <w:lang w:val="it-CH"/>
        </w:rPr>
        <w:t xml:space="preserve"> deve essere consegnata a</w:t>
      </w:r>
      <w:r w:rsidR="00E62F8B">
        <w:rPr>
          <w:lang w:val="it-CH"/>
        </w:rPr>
        <w:t xml:space="preserve">l consulente tecnico dell’UFCL o </w:t>
      </w:r>
      <w:r>
        <w:rPr>
          <w:lang w:val="it-CH"/>
        </w:rPr>
        <w:t>all’ingegnere</w:t>
      </w:r>
      <w:r w:rsidRPr="00D84A98">
        <w:rPr>
          <w:lang w:val="it-CH"/>
        </w:rPr>
        <w:t>.</w:t>
      </w:r>
    </w:p>
    <w:p w14:paraId="74A6D19F" w14:textId="2383705F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Al momento della </w:t>
      </w:r>
      <w:r w:rsidR="004F7D3A">
        <w:rPr>
          <w:lang w:val="it-CH"/>
        </w:rPr>
        <w:t>verifica</w:t>
      </w:r>
      <w:r w:rsidRPr="00D84A98">
        <w:rPr>
          <w:lang w:val="it-CH"/>
        </w:rPr>
        <w:t xml:space="preserve"> </w:t>
      </w:r>
      <w:r>
        <w:rPr>
          <w:lang w:val="it-CH"/>
        </w:rPr>
        <w:t>tutti gli impianti devono essere muniti di tutte le necessarie targhette di identificazione e degli schemi di principio</w:t>
      </w:r>
      <w:r w:rsidRPr="00D84A98">
        <w:rPr>
          <w:lang w:val="it-CH"/>
        </w:rPr>
        <w:t>.</w:t>
      </w:r>
    </w:p>
    <w:p w14:paraId="253F2757" w14:textId="503432F0" w:rsidR="005D3B47" w:rsidRPr="00C2759B" w:rsidRDefault="005D3B47" w:rsidP="005D3B47">
      <w:pPr>
        <w:tabs>
          <w:tab w:val="left" w:pos="4536"/>
          <w:tab w:val="left" w:pos="7372"/>
        </w:tabs>
        <w:spacing w:after="120"/>
        <w:rPr>
          <w:noProof/>
          <w:lang w:val="it-CH"/>
        </w:rPr>
      </w:pPr>
      <w:r w:rsidRPr="00C2759B">
        <w:rPr>
          <w:noProof/>
          <w:lang w:val="it-CH"/>
        </w:rPr>
        <w:t>Le portate d’aria richieste devono essere distribuite in modo uniforme tra le bocchette di aspirazione e di sfiato. Tolleranze di misurazione</w:t>
      </w:r>
      <w:r w:rsidR="008D5A7D">
        <w:rPr>
          <w:noProof/>
          <w:lang w:val="it-CH"/>
        </w:rPr>
        <w:t xml:space="preserve"> </w:t>
      </w:r>
      <w:r w:rsidRPr="00C2759B">
        <w:rPr>
          <w:noProof/>
          <w:lang w:val="it-CH"/>
        </w:rPr>
        <w:t xml:space="preserve">secondo </w:t>
      </w:r>
      <w:r w:rsidR="008D5A7D">
        <w:rPr>
          <w:noProof/>
          <w:lang w:val="it-CH"/>
        </w:rPr>
        <w:t xml:space="preserve">la </w:t>
      </w:r>
      <w:r w:rsidRPr="00C2759B">
        <w:rPr>
          <w:noProof/>
          <w:lang w:val="it-CH"/>
        </w:rPr>
        <w:t>Norma SIA 382/1. I necessari fori di misurazione devono essere realizzati correttamente (dimensioni min. 15 mm) e in numero sufficiente.</w:t>
      </w:r>
    </w:p>
    <w:p w14:paraId="730CA3FB" w14:textId="77777777" w:rsidR="005D3B47" w:rsidRPr="00D84A98" w:rsidRDefault="005D3B47" w:rsidP="005D3B47">
      <w:pPr>
        <w:rPr>
          <w:rFonts w:cs="Arial"/>
          <w:lang w:val="it-CH"/>
        </w:rPr>
      </w:pPr>
      <w:r>
        <w:rPr>
          <w:rFonts w:cs="Arial"/>
          <w:lang w:val="it-CH"/>
        </w:rPr>
        <w:t>Dopo la messa in funzione e la regolazione di termopompe e impianti di raffreddamento, vengono effettuate le misurazioni di collaudo dei dati tecnici contrattualmente pattuiti</w:t>
      </w:r>
      <w:r w:rsidRPr="00D84A98">
        <w:rPr>
          <w:rFonts w:cs="Arial"/>
          <w:lang w:val="it-CH"/>
        </w:rPr>
        <w:t xml:space="preserve">. </w:t>
      </w:r>
    </w:p>
    <w:p w14:paraId="46FBBD88" w14:textId="77777777" w:rsidR="005D3B47" w:rsidRPr="00D84A98" w:rsidRDefault="005D3B47" w:rsidP="005D3B47">
      <w:pPr>
        <w:rPr>
          <w:lang w:val="it-CH"/>
        </w:rPr>
      </w:pPr>
      <w:r>
        <w:rPr>
          <w:lang w:val="it-CH"/>
        </w:rPr>
        <w:t>Se gli scarti sono inferiori al </w:t>
      </w:r>
      <w:r w:rsidRPr="00D84A98">
        <w:rPr>
          <w:lang w:val="it-CH"/>
        </w:rPr>
        <w:t>5</w:t>
      </w:r>
      <w:r>
        <w:rPr>
          <w:lang w:val="it-CH"/>
        </w:rPr>
        <w:t> </w:t>
      </w:r>
      <w:r w:rsidRPr="00D84A98">
        <w:rPr>
          <w:lang w:val="it-CH"/>
        </w:rPr>
        <w:t>%</w:t>
      </w:r>
      <w:r>
        <w:rPr>
          <w:lang w:val="it-CH"/>
        </w:rPr>
        <w:t>, i requisiti si considerano adempiuti</w:t>
      </w:r>
      <w:r w:rsidRPr="00D84A98">
        <w:rPr>
          <w:lang w:val="it-CH"/>
        </w:rPr>
        <w:t>.</w:t>
      </w:r>
    </w:p>
    <w:p w14:paraId="42A2F33B" w14:textId="77777777" w:rsidR="005D3B47" w:rsidRPr="00D84A98" w:rsidRDefault="005D3B47" w:rsidP="005D3B47">
      <w:pPr>
        <w:rPr>
          <w:rFonts w:cs="Arial"/>
          <w:lang w:val="it-CH"/>
        </w:rPr>
      </w:pPr>
      <w:r>
        <w:rPr>
          <w:rFonts w:cs="Arial"/>
          <w:lang w:val="it-CH"/>
        </w:rPr>
        <w:t>Se vi sono scarti superiori al </w:t>
      </w:r>
      <w:r w:rsidRPr="00D84A98">
        <w:rPr>
          <w:rFonts w:cs="Arial"/>
          <w:lang w:val="it-CH"/>
        </w:rPr>
        <w:t>5</w:t>
      </w:r>
      <w:r>
        <w:rPr>
          <w:rFonts w:cs="Arial"/>
          <w:lang w:val="it-CH"/>
        </w:rPr>
        <w:t> %,</w:t>
      </w:r>
      <w:r w:rsidRPr="00D84A9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l’impresa ha tre mesi di tempo per rimediare al difetto</w:t>
      </w:r>
      <w:r w:rsidRPr="00D84A98">
        <w:rPr>
          <w:rFonts w:cs="Arial"/>
          <w:lang w:val="it-CH"/>
        </w:rPr>
        <w:t>.</w:t>
      </w:r>
    </w:p>
    <w:p w14:paraId="0059FCB3" w14:textId="77777777" w:rsidR="005D3B47" w:rsidRPr="00D84A98" w:rsidRDefault="005D3B47" w:rsidP="005D3B47">
      <w:pPr>
        <w:rPr>
          <w:rFonts w:cs="Arial"/>
          <w:lang w:val="it-CH"/>
        </w:rPr>
      </w:pPr>
      <w:r>
        <w:rPr>
          <w:rFonts w:cs="Arial"/>
          <w:lang w:val="it-CH"/>
        </w:rPr>
        <w:t>Se i valori previsti per le prestazioni dell’impianto non vengono ancora raggiunti, si applicano le seguenti disposizioni</w:t>
      </w:r>
      <w:r w:rsidRPr="00D84A98">
        <w:rPr>
          <w:rFonts w:cs="Arial"/>
          <w:lang w:val="it-CH"/>
        </w:rPr>
        <w:t>:</w:t>
      </w:r>
    </w:p>
    <w:p w14:paraId="173FFF79" w14:textId="77777777" w:rsidR="005D3B47" w:rsidRPr="00D84A98" w:rsidRDefault="005D3B47" w:rsidP="005D3B47">
      <w:pPr>
        <w:keepLines/>
        <w:widowControl/>
        <w:numPr>
          <w:ilvl w:val="0"/>
          <w:numId w:val="35"/>
        </w:numPr>
        <w:tabs>
          <w:tab w:val="left" w:pos="426"/>
          <w:tab w:val="right" w:pos="9639"/>
        </w:tabs>
        <w:spacing w:line="240" w:lineRule="auto"/>
        <w:ind w:left="426" w:right="113" w:hanging="284"/>
        <w:rPr>
          <w:lang w:val="it-CH"/>
        </w:rPr>
      </w:pPr>
      <w:proofErr w:type="gramStart"/>
      <w:r>
        <w:rPr>
          <w:lang w:val="it-CH"/>
        </w:rPr>
        <w:t>se</w:t>
      </w:r>
      <w:proofErr w:type="gramEnd"/>
      <w:r>
        <w:rPr>
          <w:lang w:val="it-CH"/>
        </w:rPr>
        <w:t xml:space="preserve"> gli scarti sono compresi tra il </w:t>
      </w:r>
      <w:r w:rsidRPr="00D84A98">
        <w:rPr>
          <w:lang w:val="it-CH"/>
        </w:rPr>
        <w:t>5</w:t>
      </w:r>
      <w:r>
        <w:rPr>
          <w:lang w:val="it-CH"/>
        </w:rPr>
        <w:t> </w:t>
      </w:r>
      <w:r w:rsidRPr="00D84A98">
        <w:rPr>
          <w:lang w:val="it-CH"/>
        </w:rPr>
        <w:t xml:space="preserve">% </w:t>
      </w:r>
      <w:r>
        <w:rPr>
          <w:lang w:val="it-CH"/>
        </w:rPr>
        <w:t xml:space="preserve">e il </w:t>
      </w:r>
      <w:r w:rsidRPr="00D84A98">
        <w:rPr>
          <w:lang w:val="it-CH"/>
        </w:rPr>
        <w:t>10</w:t>
      </w:r>
      <w:r>
        <w:rPr>
          <w:lang w:val="it-CH"/>
        </w:rPr>
        <w:t> </w:t>
      </w:r>
      <w:r w:rsidRPr="00D84A98">
        <w:rPr>
          <w:lang w:val="it-CH"/>
        </w:rPr>
        <w:t>%</w:t>
      </w:r>
      <w:r>
        <w:rPr>
          <w:lang w:val="it-CH"/>
        </w:rPr>
        <w:t>, all’impresa viene fatturato il maggior costo di elettricità su un periodo d’esercizio di 15 anni;</w:t>
      </w:r>
    </w:p>
    <w:p w14:paraId="0D389164" w14:textId="54CE4A2D" w:rsidR="005D3B47" w:rsidRPr="00D84A98" w:rsidRDefault="005D3B47" w:rsidP="005D3B47">
      <w:pPr>
        <w:keepLines/>
        <w:widowControl/>
        <w:numPr>
          <w:ilvl w:val="0"/>
          <w:numId w:val="35"/>
        </w:numPr>
        <w:tabs>
          <w:tab w:val="left" w:pos="426"/>
          <w:tab w:val="right" w:pos="9639"/>
        </w:tabs>
        <w:spacing w:line="240" w:lineRule="auto"/>
        <w:ind w:left="426" w:right="113" w:hanging="284"/>
        <w:rPr>
          <w:lang w:val="it-CH"/>
        </w:rPr>
      </w:pPr>
      <w:proofErr w:type="gramStart"/>
      <w:r>
        <w:rPr>
          <w:lang w:val="it-CH"/>
        </w:rPr>
        <w:t>se</w:t>
      </w:r>
      <w:proofErr w:type="gramEnd"/>
      <w:r>
        <w:rPr>
          <w:lang w:val="it-CH"/>
        </w:rPr>
        <w:t xml:space="preserve"> gli scarti superano il </w:t>
      </w:r>
      <w:r w:rsidRPr="00D84A98">
        <w:rPr>
          <w:lang w:val="it-CH"/>
        </w:rPr>
        <w:t>10</w:t>
      </w:r>
      <w:r>
        <w:rPr>
          <w:lang w:val="it-CH"/>
        </w:rPr>
        <w:t> </w:t>
      </w:r>
      <w:r w:rsidRPr="00D84A98">
        <w:rPr>
          <w:lang w:val="it-CH"/>
        </w:rPr>
        <w:t>%</w:t>
      </w:r>
      <w:r>
        <w:rPr>
          <w:lang w:val="it-CH"/>
        </w:rPr>
        <w:t>, l’impresa ha l’obbligo di sostituire la termopompa/l’impianto di raffreddamento con una macchina che ragg</w:t>
      </w:r>
      <w:r w:rsidR="00DB486C">
        <w:rPr>
          <w:lang w:val="it-CH"/>
        </w:rPr>
        <w:t xml:space="preserve">iunga la potenza </w:t>
      </w:r>
      <w:r>
        <w:rPr>
          <w:lang w:val="it-CH"/>
        </w:rPr>
        <w:t xml:space="preserve">e i valori </w:t>
      </w:r>
      <w:r w:rsidRPr="00D84A98">
        <w:rPr>
          <w:lang w:val="it-CH"/>
        </w:rPr>
        <w:t xml:space="preserve">COP/EER. </w:t>
      </w:r>
      <w:r>
        <w:rPr>
          <w:lang w:val="it-CH"/>
        </w:rPr>
        <w:t>In tal caso tutti i costi di posa e rimozione sono a carico dell’impresa, compresi i costi per gli allacciamenti dell’energia e i raccordi</w:t>
      </w:r>
      <w:r w:rsidRPr="00D84A98">
        <w:rPr>
          <w:lang w:val="it-CH"/>
        </w:rPr>
        <w:t xml:space="preserve">. </w:t>
      </w:r>
      <w:r>
        <w:rPr>
          <w:lang w:val="it-CH"/>
        </w:rPr>
        <w:t>La sostituzione deve essere effettuata entro 6 mesi. Dopodiché devono essere effettuate le necessarie misurazioni che documentino il raggiungimento dei dati tecnici contrattualmente pattuiti</w:t>
      </w:r>
      <w:r w:rsidRPr="00D84A98">
        <w:rPr>
          <w:lang w:val="it-CH"/>
        </w:rPr>
        <w:t xml:space="preserve">. </w:t>
      </w:r>
    </w:p>
    <w:p w14:paraId="4E2E4F4C" w14:textId="77777777" w:rsidR="005D3B47" w:rsidRPr="00D84A98" w:rsidRDefault="005D3B47" w:rsidP="005D3B47">
      <w:pPr>
        <w:rPr>
          <w:rFonts w:cs="Arial"/>
          <w:lang w:val="it-CH"/>
        </w:rPr>
      </w:pPr>
      <w:r>
        <w:rPr>
          <w:rFonts w:cs="Arial"/>
          <w:lang w:val="it-CH"/>
        </w:rPr>
        <w:t>Dopo un periodo di funzionamento di un anno per l’ottimizzazione</w:t>
      </w:r>
      <w:r w:rsidRPr="00D84A9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dell’impianto i dati garantiti devono essere nuovamente verificati e messi a verbale</w:t>
      </w:r>
      <w:r w:rsidRPr="00D84A98">
        <w:rPr>
          <w:rFonts w:cs="Arial"/>
          <w:lang w:val="it-CH"/>
        </w:rPr>
        <w:t>.</w:t>
      </w:r>
    </w:p>
    <w:p w14:paraId="61A4FBD1" w14:textId="77777777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115D71D9" w14:textId="1A7F8D64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 xml:space="preserve">L’impresa deve eliminare tutti i difetti evidenziati dalla </w:t>
      </w:r>
      <w:r w:rsidR="004F7D3A">
        <w:rPr>
          <w:lang w:val="it-CH"/>
        </w:rPr>
        <w:t>verifica</w:t>
      </w:r>
      <w:r w:rsidRPr="00D84A98">
        <w:rPr>
          <w:lang w:val="it-CH"/>
        </w:rPr>
        <w:t xml:space="preserve"> </w:t>
      </w:r>
      <w:r>
        <w:rPr>
          <w:lang w:val="it-CH"/>
        </w:rPr>
        <w:t>entro il termine stabilito</w:t>
      </w:r>
      <w:r w:rsidRPr="00D84A98">
        <w:rPr>
          <w:lang w:val="it-CH"/>
        </w:rPr>
        <w:t>.</w:t>
      </w:r>
    </w:p>
    <w:p w14:paraId="70BCD555" w14:textId="77777777" w:rsidR="005D3B47" w:rsidRPr="00D84A98" w:rsidRDefault="005D3B47" w:rsidP="005D3B47">
      <w:pPr>
        <w:pStyle w:val="berschrift2"/>
        <w:rPr>
          <w:lang w:val="it-CH"/>
        </w:rPr>
      </w:pPr>
      <w:bookmarkStart w:id="13" w:name="_Toc429218218"/>
      <w:bookmarkStart w:id="14" w:name="_Toc430967211"/>
      <w:r>
        <w:rPr>
          <w:lang w:val="it-CH"/>
        </w:rPr>
        <w:t>Collaudo</w:t>
      </w:r>
      <w:bookmarkEnd w:id="13"/>
      <w:bookmarkEnd w:id="14"/>
    </w:p>
    <w:p w14:paraId="17510CDA" w14:textId="36B3504B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Il collaudo è eff</w:t>
      </w:r>
      <w:r w:rsidR="0023559C">
        <w:rPr>
          <w:lang w:val="it-CH"/>
        </w:rPr>
        <w:t>ettuato dal consulente tecnico</w:t>
      </w:r>
      <w:r>
        <w:rPr>
          <w:lang w:val="it-CH"/>
        </w:rPr>
        <w:t xml:space="preserve"> dell’UFCL </w:t>
      </w:r>
      <w:r w:rsidR="00CE1131">
        <w:rPr>
          <w:lang w:val="it-CH"/>
        </w:rPr>
        <w:t xml:space="preserve">specializzato in impianti di </w:t>
      </w:r>
      <w:r w:rsidR="00E62F8B">
        <w:rPr>
          <w:lang w:val="it-CH"/>
        </w:rPr>
        <w:t>ventilazione</w:t>
      </w:r>
      <w:r w:rsidR="00CE1131">
        <w:rPr>
          <w:lang w:val="it-CH"/>
        </w:rPr>
        <w:t xml:space="preserve"> </w:t>
      </w:r>
      <w:r>
        <w:rPr>
          <w:lang w:val="it-CH"/>
        </w:rPr>
        <w:t>per mezzo del verbale di collaudo dell’UFCL, insieme al pianificatore incaricato e all’impresa e dopo il controllo dell’eliminazione dei difetti da parte dell’ingegnere</w:t>
      </w:r>
      <w:r w:rsidRPr="00D84A98">
        <w:rPr>
          <w:lang w:val="it-CH"/>
        </w:rPr>
        <w:t>.</w:t>
      </w:r>
      <w:r w:rsidR="00CE1131">
        <w:rPr>
          <w:lang w:val="it-CH"/>
        </w:rPr>
        <w:t xml:space="preserve"> </w:t>
      </w:r>
    </w:p>
    <w:p w14:paraId="1B66BB20" w14:textId="77777777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Se gli impianti non fornissero le prestazioni garantite, o non funzionassero in modo ineccepibile, l’impresa dovrà provvedere a proprie spese alle necessarie migliorie</w:t>
      </w:r>
      <w:r w:rsidRPr="00D84A98">
        <w:rPr>
          <w:lang w:val="it-CH"/>
        </w:rPr>
        <w:t xml:space="preserve">. </w:t>
      </w:r>
      <w:r>
        <w:rPr>
          <w:lang w:val="it-CH"/>
        </w:rPr>
        <w:t>L’UFCL si riserva di fatturare le ripetizioni del collaudo imputabili all’impresa</w:t>
      </w:r>
      <w:r w:rsidRPr="00D84A98">
        <w:rPr>
          <w:lang w:val="it-CH"/>
        </w:rPr>
        <w:t>.</w:t>
      </w:r>
    </w:p>
    <w:p w14:paraId="4F256961" w14:textId="77777777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La necessaria documentazione scritta deve essere approntata entro la data del collaudo</w:t>
      </w:r>
      <w:r w:rsidRPr="00D84A98">
        <w:rPr>
          <w:lang w:val="it-CH"/>
        </w:rPr>
        <w:t>.</w:t>
      </w:r>
    </w:p>
    <w:p w14:paraId="69489543" w14:textId="3BE8FEB7" w:rsidR="005D3B47" w:rsidRPr="00D84A98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Al momento del collaudo devono essere disponibili anche i protocolli finali previsti dall’OIBT</w:t>
      </w:r>
      <w:r w:rsidRPr="00D84A98">
        <w:rPr>
          <w:lang w:val="it-CH"/>
        </w:rPr>
        <w:t xml:space="preserve">. </w:t>
      </w:r>
      <w:r>
        <w:rPr>
          <w:lang w:val="it-CH"/>
        </w:rPr>
        <w:t>I controlli prescritti dalla legge da parte dell’impresa assoggettata al controllo devono essere ultimati e documentati</w:t>
      </w:r>
      <w:r w:rsidRPr="00D84A98">
        <w:rPr>
          <w:lang w:val="it-CH"/>
        </w:rPr>
        <w:t xml:space="preserve">. </w:t>
      </w:r>
      <w:r>
        <w:rPr>
          <w:lang w:val="it-CH"/>
        </w:rPr>
        <w:t xml:space="preserve">I difetti constatati al momento della </w:t>
      </w:r>
      <w:r w:rsidR="004F7D3A">
        <w:rPr>
          <w:lang w:val="it-CH"/>
        </w:rPr>
        <w:t>verifica</w:t>
      </w:r>
      <w:r>
        <w:rPr>
          <w:lang w:val="it-CH"/>
        </w:rPr>
        <w:t xml:space="preserve"> devono essere eliminati prima del collaudo</w:t>
      </w:r>
      <w:r w:rsidRPr="00D84A98">
        <w:rPr>
          <w:lang w:val="it-CH"/>
        </w:rPr>
        <w:t>.</w:t>
      </w:r>
    </w:p>
    <w:p w14:paraId="312A6728" w14:textId="5396C791" w:rsidR="001B4683" w:rsidRPr="001248B0" w:rsidRDefault="005D3B47" w:rsidP="005D3B47">
      <w:pPr>
        <w:tabs>
          <w:tab w:val="left" w:pos="4536"/>
          <w:tab w:val="left" w:pos="7372"/>
        </w:tabs>
        <w:spacing w:after="120"/>
        <w:rPr>
          <w:lang w:val="it-CH"/>
        </w:rPr>
      </w:pPr>
      <w:r>
        <w:rPr>
          <w:lang w:val="it-CH"/>
        </w:rPr>
        <w:t>Tutti i difetti emersi al collaudo devono essere eliminati dall’impresa entro il termine concordato.</w:t>
      </w:r>
      <w:r w:rsidR="001B4683" w:rsidRPr="001248B0">
        <w:rPr>
          <w:lang w:val="it-CH"/>
        </w:rPr>
        <w:br w:type="page"/>
      </w:r>
    </w:p>
    <w:p w14:paraId="42C429D2" w14:textId="77777777" w:rsidR="001B4683" w:rsidRPr="001248B0" w:rsidRDefault="001B4683" w:rsidP="00511057">
      <w:pPr>
        <w:tabs>
          <w:tab w:val="left" w:pos="4536"/>
          <w:tab w:val="left" w:pos="7372"/>
        </w:tabs>
        <w:spacing w:after="120"/>
        <w:rPr>
          <w:lang w:val="it-CH"/>
        </w:rPr>
      </w:pPr>
    </w:p>
    <w:p w14:paraId="457717A4" w14:textId="77777777" w:rsidR="005D3B47" w:rsidRPr="00D84A98" w:rsidRDefault="005D3B47" w:rsidP="005D3B47">
      <w:pPr>
        <w:pStyle w:val="berschrift2"/>
        <w:rPr>
          <w:lang w:val="it-CH"/>
        </w:rPr>
      </w:pPr>
      <w:bookmarkStart w:id="15" w:name="_Toc429218219"/>
      <w:bookmarkStart w:id="16" w:name="_Toc430967212"/>
      <w:r>
        <w:rPr>
          <w:lang w:val="it-CH"/>
        </w:rPr>
        <w:t>Prova integrale</w:t>
      </w:r>
      <w:bookmarkEnd w:id="15"/>
      <w:bookmarkEnd w:id="16"/>
    </w:p>
    <w:p w14:paraId="04D2C413" w14:textId="2E9C4F07" w:rsidR="005D3B47" w:rsidRPr="00D84A98" w:rsidRDefault="005D3B47" w:rsidP="005D3B47">
      <w:pPr>
        <w:spacing w:after="60" w:line="264" w:lineRule="auto"/>
        <w:rPr>
          <w:lang w:val="it-CH"/>
        </w:rPr>
      </w:pPr>
      <w:r>
        <w:rPr>
          <w:lang w:val="it-CH"/>
        </w:rPr>
        <w:t>Il funzionamento degli impianti tecnici degli edifici vengono testati mediante una prova integrale completa</w:t>
      </w:r>
      <w:r w:rsidR="00DB486C" w:rsidRPr="00DB486C">
        <w:rPr>
          <w:lang w:val="it-CH"/>
        </w:rPr>
        <w:t xml:space="preserve"> </w:t>
      </w:r>
      <w:r w:rsidR="00DB486C">
        <w:rPr>
          <w:lang w:val="it-CH"/>
        </w:rPr>
        <w:t>in condizioni di esercizio</w:t>
      </w:r>
      <w:r w:rsidRPr="00D84A98">
        <w:rPr>
          <w:lang w:val="it-CH"/>
        </w:rPr>
        <w:t xml:space="preserve">. </w:t>
      </w:r>
      <w:r>
        <w:rPr>
          <w:lang w:val="it-CH"/>
        </w:rPr>
        <w:t>Questo test consiste in una verifica di tutti gli impianti e dispositivi tecnici rilevanti per la sicurezza, incentrata sulla </w:t>
      </w:r>
      <w:r>
        <w:rPr>
          <w:u w:val="single"/>
          <w:lang w:val="it-CH"/>
        </w:rPr>
        <w:t>sicurezza delle persone</w:t>
      </w:r>
      <w:r w:rsidRPr="00D84A98">
        <w:rPr>
          <w:lang w:val="it-CH"/>
        </w:rPr>
        <w:t xml:space="preserve"> </w:t>
      </w:r>
      <w:r>
        <w:rPr>
          <w:lang w:val="it-CH"/>
        </w:rPr>
        <w:t>e in parte sulla protezione dei beni in diverse situazioni, ad esempio in caso di incendio o di interruzione di corrente</w:t>
      </w:r>
      <w:r w:rsidRPr="00D84A98">
        <w:rPr>
          <w:lang w:val="it-CH"/>
        </w:rPr>
        <w:t xml:space="preserve">. </w:t>
      </w:r>
      <w:r>
        <w:rPr>
          <w:lang w:val="it-CH"/>
        </w:rPr>
        <w:t>Occorre individuare eventuali carenze a livello di sicurezza</w:t>
      </w:r>
      <w:r w:rsidRPr="00D84A98">
        <w:rPr>
          <w:lang w:val="it-CH"/>
        </w:rPr>
        <w:t>.</w:t>
      </w:r>
    </w:p>
    <w:p w14:paraId="24B8CA0C" w14:textId="7FA7C6DE" w:rsidR="005D3B47" w:rsidRPr="00D84A98" w:rsidRDefault="005D3B47" w:rsidP="005D3B47">
      <w:pPr>
        <w:spacing w:after="60" w:line="264" w:lineRule="auto"/>
        <w:rPr>
          <w:lang w:val="it-CH"/>
        </w:rPr>
      </w:pPr>
      <w:r>
        <w:rPr>
          <w:lang w:val="it-CH"/>
        </w:rPr>
        <w:t>La prova integrale viene effettuata soltanto una volta che i difetti emersi al collaudo sono stati eliminati</w:t>
      </w:r>
      <w:r w:rsidRPr="00D84A98">
        <w:rPr>
          <w:lang w:val="it-CH"/>
        </w:rPr>
        <w:t xml:space="preserve">. </w:t>
      </w:r>
      <w:r>
        <w:rPr>
          <w:lang w:val="it-CH"/>
        </w:rPr>
        <w:t>Essa non serve a constatare difetti dei singoli impianti ma viene effettuata per verificare l’interazione degli impianti rilevanti</w:t>
      </w:r>
      <w:r w:rsidRPr="00D84A98">
        <w:rPr>
          <w:lang w:val="it-CH"/>
        </w:rPr>
        <w:t xml:space="preserve"> </w:t>
      </w:r>
      <w:r>
        <w:rPr>
          <w:lang w:val="it-CH"/>
        </w:rPr>
        <w:t xml:space="preserve">per la sicurezza </w:t>
      </w:r>
      <w:r w:rsidR="00894228">
        <w:rPr>
          <w:lang w:val="it-CH"/>
        </w:rPr>
        <w:t xml:space="preserve">tra i vari rami </w:t>
      </w:r>
      <w:r w:rsidR="00E91ABE">
        <w:rPr>
          <w:lang w:val="it-CH"/>
        </w:rPr>
        <w:t>dell’impiantistica</w:t>
      </w:r>
      <w:r>
        <w:rPr>
          <w:lang w:val="it-CH"/>
        </w:rPr>
        <w:t xml:space="preserve"> </w:t>
      </w:r>
      <w:r w:rsidR="00EB096E">
        <w:rPr>
          <w:lang w:val="it-CH"/>
        </w:rPr>
        <w:t xml:space="preserve">degli edifici </w:t>
      </w:r>
      <w:r>
        <w:rPr>
          <w:lang w:val="it-CH"/>
        </w:rPr>
        <w:t>e quindi per garantire un esercizio sicuro</w:t>
      </w:r>
      <w:r w:rsidRPr="00D84A98">
        <w:rPr>
          <w:lang w:val="it-CH"/>
        </w:rPr>
        <w:t>.</w:t>
      </w:r>
    </w:p>
    <w:p w14:paraId="602BEA3A" w14:textId="77777777" w:rsidR="005D3B47" w:rsidRPr="00D84A98" w:rsidRDefault="005D3B47" w:rsidP="005D3B47">
      <w:pPr>
        <w:spacing w:after="60" w:line="264" w:lineRule="auto"/>
        <w:rPr>
          <w:lang w:val="it-CH"/>
        </w:rPr>
      </w:pPr>
      <w:r>
        <w:rPr>
          <w:lang w:val="it-CH"/>
        </w:rPr>
        <w:t>Le spese per la partecipazione a questo test devono essere comprese nell’offerta dell’impresa, che le deve indicare nella descrizione delle prestazioni</w:t>
      </w:r>
      <w:r w:rsidRPr="00D84A98">
        <w:rPr>
          <w:lang w:val="it-CH"/>
        </w:rPr>
        <w:t xml:space="preserve"> </w:t>
      </w:r>
      <w:r>
        <w:rPr>
          <w:lang w:val="it-CH"/>
        </w:rPr>
        <w:t>alla voce corrispondente</w:t>
      </w:r>
      <w:r w:rsidRPr="00D84A98">
        <w:rPr>
          <w:lang w:val="it-CH"/>
        </w:rPr>
        <w:t>.</w:t>
      </w:r>
    </w:p>
    <w:p w14:paraId="47E2F8DB" w14:textId="77777777" w:rsidR="00E32130" w:rsidRPr="001248B0" w:rsidRDefault="00E32130" w:rsidP="00E32130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sz w:val="20"/>
          <w:lang w:val="it-CH"/>
        </w:rPr>
      </w:pPr>
      <w:r w:rsidRPr="001248B0">
        <w:rPr>
          <w:sz w:val="20"/>
          <w:lang w:val="it-CH"/>
        </w:rPr>
        <w:br w:type="page"/>
      </w:r>
    </w:p>
    <w:p w14:paraId="36CE5DD5" w14:textId="77777777" w:rsidR="00BF568C" w:rsidRPr="00D84A98" w:rsidRDefault="00BF568C" w:rsidP="00BF568C">
      <w:pPr>
        <w:pStyle w:val="berschrift1"/>
        <w:rPr>
          <w:lang w:val="it-CH"/>
        </w:rPr>
      </w:pPr>
      <w:bookmarkStart w:id="17" w:name="_Toc429218220"/>
      <w:bookmarkStart w:id="18" w:name="_Toc430967213"/>
      <w:r>
        <w:rPr>
          <w:lang w:val="it-CH"/>
        </w:rPr>
        <w:lastRenderedPageBreak/>
        <w:t>Basi tecniche di riferimento</w:t>
      </w:r>
      <w:bookmarkEnd w:id="17"/>
      <w:bookmarkEnd w:id="18"/>
    </w:p>
    <w:p w14:paraId="25F2750B" w14:textId="77777777" w:rsidR="00BF568C" w:rsidRPr="00D84A98" w:rsidRDefault="00BF568C" w:rsidP="00BF568C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 per il pianificatore</w:t>
      </w:r>
      <w:r w:rsidRPr="00D84A98">
        <w:rPr>
          <w:color w:val="0070C0"/>
          <w:szCs w:val="24"/>
          <w:lang w:val="it-CH"/>
        </w:rPr>
        <w:t xml:space="preserve">: </w:t>
      </w:r>
      <w:r>
        <w:rPr>
          <w:color w:val="0070C0"/>
          <w:szCs w:val="24"/>
          <w:lang w:val="it-CH"/>
        </w:rPr>
        <w:t>i dati da fornire qui di seguito devono essere controllati, completati e adeguati in modo specifico secondo il progetto</w:t>
      </w:r>
      <w:r w:rsidRPr="00D84A98">
        <w:rPr>
          <w:color w:val="0070C0"/>
          <w:szCs w:val="24"/>
          <w:lang w:val="it-CH"/>
        </w:rPr>
        <w:t>.</w:t>
      </w:r>
    </w:p>
    <w:p w14:paraId="7D9A321B" w14:textId="01596EC4" w:rsidR="00E32130" w:rsidRPr="001248B0" w:rsidRDefault="00EA7BEE" w:rsidP="00650A66">
      <w:pPr>
        <w:pStyle w:val="berschrift2"/>
        <w:rPr>
          <w:lang w:val="it-CH"/>
        </w:rPr>
      </w:pPr>
      <w:bookmarkStart w:id="19" w:name="_Toc430967214"/>
      <w:r>
        <w:rPr>
          <w:lang w:val="it-CH"/>
        </w:rPr>
        <w:t>Condizioni di temperatura esterna</w:t>
      </w:r>
      <w:bookmarkEnd w:id="19"/>
    </w:p>
    <w:p w14:paraId="1F8143F3" w14:textId="685F390B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</w:r>
      <w:r w:rsidR="00EA7BEE">
        <w:rPr>
          <w:lang w:val="it-CH"/>
        </w:rPr>
        <w:t>Estate</w:t>
      </w:r>
      <w:r w:rsidR="00EA1824">
        <w:rPr>
          <w:lang w:val="it-CH"/>
        </w:rPr>
        <w:t xml:space="preserve"> </w:t>
      </w:r>
      <w:r w:rsidR="00EA1824">
        <w:rPr>
          <w:lang w:val="it-CH"/>
        </w:rPr>
        <w:tab/>
        <w:t>(m</w:t>
      </w:r>
      <w:r w:rsidRPr="001248B0">
        <w:rPr>
          <w:lang w:val="it-CH"/>
        </w:rPr>
        <w:t>ax.)</w:t>
      </w:r>
      <w:r w:rsidRPr="001248B0">
        <w:rPr>
          <w:lang w:val="it-CH"/>
        </w:rPr>
        <w:tab/>
        <w:t>..................... °C</w:t>
      </w:r>
      <w:r w:rsidRPr="001248B0">
        <w:rPr>
          <w:lang w:val="it-CH"/>
        </w:rPr>
        <w:tab/>
        <w:t xml:space="preserve">..................... % </w:t>
      </w:r>
      <w:proofErr w:type="spellStart"/>
      <w:r w:rsidRPr="001248B0">
        <w:rPr>
          <w:lang w:val="it-CH"/>
        </w:rPr>
        <w:t>rF</w:t>
      </w:r>
      <w:proofErr w:type="spellEnd"/>
    </w:p>
    <w:p w14:paraId="3D188AC8" w14:textId="5F516E53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</w:r>
      <w:r w:rsidR="00EA7BEE">
        <w:rPr>
          <w:lang w:val="it-CH"/>
        </w:rPr>
        <w:t>Inverno</w:t>
      </w:r>
      <w:r w:rsidR="00EA1824">
        <w:rPr>
          <w:lang w:val="it-CH"/>
        </w:rPr>
        <w:t xml:space="preserve"> </w:t>
      </w:r>
      <w:r w:rsidR="00EA1824">
        <w:rPr>
          <w:lang w:val="it-CH"/>
        </w:rPr>
        <w:tab/>
        <w:t>(m</w:t>
      </w:r>
      <w:r w:rsidRPr="001248B0">
        <w:rPr>
          <w:lang w:val="it-CH"/>
        </w:rPr>
        <w:t>in.)</w:t>
      </w:r>
      <w:r w:rsidRPr="001248B0">
        <w:rPr>
          <w:lang w:val="it-CH"/>
        </w:rPr>
        <w:tab/>
        <w:t>..................... °C</w:t>
      </w:r>
      <w:r w:rsidRPr="001248B0">
        <w:rPr>
          <w:lang w:val="it-CH"/>
        </w:rPr>
        <w:tab/>
        <w:t xml:space="preserve">..................... % </w:t>
      </w:r>
      <w:proofErr w:type="spellStart"/>
      <w:r w:rsidRPr="001248B0">
        <w:rPr>
          <w:lang w:val="it-CH"/>
        </w:rPr>
        <w:t>rF</w:t>
      </w:r>
      <w:proofErr w:type="spellEnd"/>
    </w:p>
    <w:p w14:paraId="7190FBC3" w14:textId="77777777" w:rsidR="00E32130" w:rsidRPr="001248B0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62175143" w14:textId="5B148C5D" w:rsidR="00E32130" w:rsidRPr="001248B0" w:rsidRDefault="00EA7BEE" w:rsidP="00650A66">
      <w:pPr>
        <w:pStyle w:val="berschrift2"/>
        <w:rPr>
          <w:lang w:val="it-CH"/>
        </w:rPr>
      </w:pPr>
      <w:bookmarkStart w:id="20" w:name="_Toc430967215"/>
      <w:r>
        <w:rPr>
          <w:lang w:val="it-CH"/>
        </w:rPr>
        <w:t>Temperatur</w:t>
      </w:r>
      <w:r w:rsidR="003E480D">
        <w:rPr>
          <w:lang w:val="it-CH"/>
        </w:rPr>
        <w:t>e interne</w:t>
      </w:r>
      <w:bookmarkEnd w:id="20"/>
      <w:r w:rsidR="003E480D">
        <w:rPr>
          <w:lang w:val="it-CH"/>
        </w:rPr>
        <w:t xml:space="preserve"> </w:t>
      </w:r>
    </w:p>
    <w:p w14:paraId="6213E71A" w14:textId="58F1E7E6" w:rsidR="00EA7BEE" w:rsidRPr="00D84A98" w:rsidRDefault="00EA7BEE" w:rsidP="00EA7BEE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>
        <w:rPr>
          <w:lang w:val="it-CH"/>
        </w:rPr>
        <w:t xml:space="preserve">Secondo </w:t>
      </w:r>
      <w:r w:rsidR="00EA1824">
        <w:rPr>
          <w:lang w:val="it-CH"/>
        </w:rPr>
        <w:t xml:space="preserve">il </w:t>
      </w:r>
      <w:r>
        <w:rPr>
          <w:lang w:val="it-CH"/>
        </w:rPr>
        <w:t>Quaderno tecnico</w:t>
      </w:r>
      <w:r w:rsidRPr="00D84A98">
        <w:rPr>
          <w:lang w:val="it-CH"/>
        </w:rPr>
        <w:t xml:space="preserve"> SIA 2024, </w:t>
      </w:r>
      <w:r>
        <w:rPr>
          <w:lang w:val="it-CH"/>
        </w:rPr>
        <w:t xml:space="preserve">temperature </w:t>
      </w:r>
      <w:r w:rsidR="001B6C7A">
        <w:rPr>
          <w:lang w:val="it-CH"/>
        </w:rPr>
        <w:t>interne</w:t>
      </w:r>
      <w:r w:rsidRPr="00D84A98">
        <w:rPr>
          <w:lang w:val="it-CH"/>
        </w:rPr>
        <w:t>:</w:t>
      </w:r>
    </w:p>
    <w:p w14:paraId="059F7DA0" w14:textId="3095AFD5" w:rsidR="00E32130" w:rsidRPr="001248B0" w:rsidRDefault="00EA7BEE" w:rsidP="00EA7BEE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>
        <w:rPr>
          <w:color w:val="0070C0"/>
          <w:lang w:val="it-CH"/>
        </w:rPr>
        <w:t>allestire</w:t>
      </w:r>
      <w:proofErr w:type="gramEnd"/>
      <w:r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52A30810" w14:textId="77777777" w:rsidR="00E32130" w:rsidRPr="001248B0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73105C64" w14:textId="77777777" w:rsidR="00EA7BEE" w:rsidRPr="00D84A98" w:rsidRDefault="00EA7BEE" w:rsidP="00EA7BEE">
      <w:pPr>
        <w:pStyle w:val="berschrift2"/>
        <w:rPr>
          <w:lang w:val="it-CH"/>
        </w:rPr>
      </w:pPr>
      <w:bookmarkStart w:id="21" w:name="_Toc429218225"/>
      <w:bookmarkStart w:id="22" w:name="_Toc430967216"/>
      <w:r>
        <w:rPr>
          <w:lang w:val="it-CH"/>
        </w:rPr>
        <w:t>Componenti</w:t>
      </w:r>
      <w:bookmarkEnd w:id="21"/>
      <w:bookmarkEnd w:id="22"/>
    </w:p>
    <w:p w14:paraId="6D1ABEFF" w14:textId="23F43FBF" w:rsidR="00D41CEE" w:rsidRPr="001248B0" w:rsidRDefault="00EA7BEE" w:rsidP="00EA7B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spacing w:after="60"/>
        <w:ind w:left="576"/>
        <w:jc w:val="both"/>
        <w:rPr>
          <w:lang w:val="it-CH"/>
        </w:rPr>
      </w:pPr>
      <w:r>
        <w:rPr>
          <w:lang w:val="it-CH"/>
        </w:rPr>
        <w:t>Batteria di riscaldamento</w:t>
      </w:r>
      <w:r w:rsidR="00D41CEE" w:rsidRPr="001248B0">
        <w:rPr>
          <w:lang w:val="it-CH"/>
        </w:rPr>
        <w:t>:</w:t>
      </w:r>
    </w:p>
    <w:p w14:paraId="361E3546" w14:textId="77777777" w:rsidR="00D41CEE" w:rsidRPr="001248B0" w:rsidRDefault="00D41CEE" w:rsidP="0015475A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  <w:t>.........................................</w:t>
      </w:r>
      <w:r w:rsidRPr="001248B0">
        <w:rPr>
          <w:lang w:val="it-CH"/>
        </w:rPr>
        <w:tab/>
        <w:t>.........................................</w:t>
      </w:r>
    </w:p>
    <w:p w14:paraId="3FEE82FD" w14:textId="77777777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  <w:t>.........................................</w:t>
      </w:r>
      <w:r w:rsidRPr="001248B0">
        <w:rPr>
          <w:lang w:val="it-CH"/>
        </w:rPr>
        <w:tab/>
        <w:t>.........................................</w:t>
      </w:r>
    </w:p>
    <w:p w14:paraId="3C240578" w14:textId="77777777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4CF2931A" w14:textId="6C3E4884" w:rsidR="00D41CEE" w:rsidRPr="001248B0" w:rsidRDefault="00D41CEE" w:rsidP="0015475A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spacing w:after="60"/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</w:r>
      <w:r w:rsidR="00EA7BEE">
        <w:rPr>
          <w:lang w:val="it-CH"/>
        </w:rPr>
        <w:t>Batteria di raffreddamento</w:t>
      </w:r>
      <w:r w:rsidRPr="001248B0">
        <w:rPr>
          <w:lang w:val="it-CH"/>
        </w:rPr>
        <w:t>:</w:t>
      </w:r>
    </w:p>
    <w:p w14:paraId="1102235E" w14:textId="77777777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  <w:t>.........................................</w:t>
      </w:r>
      <w:r w:rsidRPr="001248B0">
        <w:rPr>
          <w:lang w:val="it-CH"/>
        </w:rPr>
        <w:tab/>
        <w:t>.........................................</w:t>
      </w:r>
    </w:p>
    <w:p w14:paraId="1A13753D" w14:textId="77777777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77855F74" w14:textId="1BFA22EA" w:rsidR="00D41CEE" w:rsidRPr="001248B0" w:rsidRDefault="00D41CEE" w:rsidP="0015475A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spacing w:after="60"/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</w:r>
      <w:r w:rsidR="00EA7BEE">
        <w:rPr>
          <w:lang w:val="it-CH"/>
        </w:rPr>
        <w:t xml:space="preserve">Impianto di </w:t>
      </w:r>
      <w:proofErr w:type="gramStart"/>
      <w:r w:rsidR="00EA7BEE">
        <w:rPr>
          <w:lang w:val="it-CH"/>
        </w:rPr>
        <w:t>raffreddamento</w:t>
      </w:r>
      <w:r w:rsidRPr="001248B0">
        <w:rPr>
          <w:lang w:val="it-CH"/>
        </w:rPr>
        <w:t>:</w:t>
      </w:r>
      <w:r w:rsidRPr="001248B0">
        <w:rPr>
          <w:lang w:val="it-CH"/>
        </w:rPr>
        <w:tab/>
      </w:r>
      <w:proofErr w:type="gramEnd"/>
      <w:r w:rsidR="00EA7BEE">
        <w:rPr>
          <w:lang w:val="it-CH"/>
        </w:rPr>
        <w:t>Raffreddamento di ritorno</w:t>
      </w:r>
      <w:r w:rsidRPr="001248B0">
        <w:rPr>
          <w:lang w:val="it-CH"/>
        </w:rPr>
        <w:t>:</w:t>
      </w:r>
    </w:p>
    <w:p w14:paraId="52ABCB1E" w14:textId="77777777" w:rsidR="00D41CEE" w:rsidRPr="001248B0" w:rsidRDefault="00D41CEE" w:rsidP="0015475A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  <w:t>.........................................</w:t>
      </w:r>
      <w:r w:rsidRPr="001248B0">
        <w:rPr>
          <w:lang w:val="it-CH"/>
        </w:rPr>
        <w:tab/>
        <w:t>.........................................</w:t>
      </w:r>
    </w:p>
    <w:p w14:paraId="239C1FFB" w14:textId="77777777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  <w:t>.........................................</w:t>
      </w:r>
      <w:r w:rsidRPr="001248B0">
        <w:rPr>
          <w:lang w:val="it-CH"/>
        </w:rPr>
        <w:tab/>
        <w:t>.........................................</w:t>
      </w:r>
    </w:p>
    <w:p w14:paraId="3783B11B" w14:textId="77777777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522E393E" w14:textId="3EB1ABDE" w:rsidR="00D41CEE" w:rsidRPr="001248B0" w:rsidRDefault="0015475A" w:rsidP="0015475A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spacing w:after="120"/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</w:r>
      <w:r w:rsidR="00EA7BEE">
        <w:rPr>
          <w:lang w:val="it-CH"/>
        </w:rPr>
        <w:t>Umidificatori</w:t>
      </w:r>
      <w:r w:rsidRPr="001248B0">
        <w:rPr>
          <w:lang w:val="it-CH"/>
        </w:rPr>
        <w:t>:</w:t>
      </w:r>
    </w:p>
    <w:p w14:paraId="5256D098" w14:textId="77777777" w:rsidR="0015475A" w:rsidRPr="001248B0" w:rsidRDefault="0015475A" w:rsidP="0015475A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  <w:t>.........................................</w:t>
      </w:r>
      <w:r w:rsidRPr="001248B0">
        <w:rPr>
          <w:lang w:val="it-CH"/>
        </w:rPr>
        <w:tab/>
        <w:t>.........................................</w:t>
      </w:r>
    </w:p>
    <w:p w14:paraId="678D4596" w14:textId="77777777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31B37AB0" w14:textId="3C47D286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  <w:t>Motor</w:t>
      </w:r>
      <w:r w:rsidR="00EA7BEE">
        <w:rPr>
          <w:lang w:val="it-CH"/>
        </w:rPr>
        <w:t>i</w:t>
      </w:r>
      <w:r w:rsidRPr="001248B0">
        <w:rPr>
          <w:lang w:val="it-CH"/>
        </w:rPr>
        <w:t>:</w:t>
      </w:r>
    </w:p>
    <w:p w14:paraId="4D767AB1" w14:textId="5FBF902C" w:rsidR="00D41CEE" w:rsidRPr="001248B0" w:rsidRDefault="00D41CEE" w:rsidP="00D41CEE">
      <w:pPr>
        <w:tabs>
          <w:tab w:val="left" w:pos="567"/>
          <w:tab w:val="left" w:pos="1560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  <w:r w:rsidRPr="001248B0">
        <w:rPr>
          <w:lang w:val="it-CH"/>
        </w:rPr>
        <w:tab/>
      </w:r>
      <w:r w:rsidR="00EA7BEE">
        <w:rPr>
          <w:lang w:val="it-CH"/>
        </w:rPr>
        <w:t>Corrente trifase</w:t>
      </w:r>
      <w:r w:rsidRPr="001248B0">
        <w:rPr>
          <w:lang w:val="it-CH"/>
        </w:rPr>
        <w:t xml:space="preserve"> 3 x 400 V, 50 Hz</w:t>
      </w:r>
    </w:p>
    <w:p w14:paraId="554DC073" w14:textId="77777777" w:rsidR="00E32130" w:rsidRPr="001248B0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sz w:val="20"/>
          <w:lang w:val="it-CH"/>
        </w:rPr>
      </w:pPr>
    </w:p>
    <w:p w14:paraId="22DCE80D" w14:textId="6A7D80FB" w:rsidR="00E32130" w:rsidRPr="001248B0" w:rsidRDefault="00EA7BEE" w:rsidP="00650A66">
      <w:pPr>
        <w:pStyle w:val="berschrift2"/>
        <w:rPr>
          <w:lang w:val="it-CH"/>
        </w:rPr>
      </w:pPr>
      <w:bookmarkStart w:id="23" w:name="_Toc430967217"/>
      <w:r>
        <w:rPr>
          <w:lang w:val="it-CH"/>
        </w:rPr>
        <w:t>Regolazione</w:t>
      </w:r>
      <w:bookmarkEnd w:id="23"/>
    </w:p>
    <w:p w14:paraId="0FBF0042" w14:textId="77777777" w:rsidR="00E32130" w:rsidRPr="001248B0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2D79AD08" w14:textId="77777777" w:rsidR="00E32130" w:rsidRPr="001248B0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2FEFE991" w14:textId="5F2AA847" w:rsidR="00E32130" w:rsidRPr="001248B0" w:rsidRDefault="00EA7BEE" w:rsidP="00650A66">
      <w:pPr>
        <w:pStyle w:val="berschrift2"/>
        <w:rPr>
          <w:lang w:val="it-CH"/>
        </w:rPr>
      </w:pPr>
      <w:bookmarkStart w:id="24" w:name="_Toc430967218"/>
      <w:r>
        <w:rPr>
          <w:lang w:val="it-CH"/>
        </w:rPr>
        <w:t>Filtri</w:t>
      </w:r>
      <w:bookmarkEnd w:id="24"/>
    </w:p>
    <w:p w14:paraId="21E03B77" w14:textId="77777777" w:rsidR="00E32130" w:rsidRPr="001248B0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32560B43" w14:textId="77777777" w:rsidR="00E32130" w:rsidRPr="001248B0" w:rsidRDefault="00E32130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6F30C940" w14:textId="77777777" w:rsidR="00901341" w:rsidRPr="00D84A98" w:rsidRDefault="00901341" w:rsidP="00901341">
      <w:pPr>
        <w:pStyle w:val="berschrift2"/>
        <w:rPr>
          <w:lang w:val="it-CH"/>
        </w:rPr>
      </w:pPr>
      <w:bookmarkStart w:id="25" w:name="_Toc429218228"/>
      <w:bookmarkStart w:id="26" w:name="_Toc430967219"/>
      <w:r>
        <w:rPr>
          <w:lang w:val="it-CH"/>
        </w:rPr>
        <w:t>Piani di costruzione</w:t>
      </w:r>
      <w:bookmarkEnd w:id="25"/>
      <w:bookmarkEnd w:id="26"/>
    </w:p>
    <w:p w14:paraId="3DA58394" w14:textId="0BF84F32" w:rsidR="00901341" w:rsidRPr="00D84A98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D84A98">
        <w:rPr>
          <w:lang w:val="it-CH"/>
        </w:rPr>
        <w:t>(</w:t>
      </w:r>
      <w:r>
        <w:rPr>
          <w:lang w:val="it-CH"/>
        </w:rPr>
        <w:t>Piante, sezioni, facciate</w:t>
      </w:r>
      <w:r w:rsidRPr="00D84A98">
        <w:rPr>
          <w:lang w:val="it-CH"/>
        </w:rPr>
        <w:t xml:space="preserve">; </w:t>
      </w:r>
      <w:r w:rsidR="007D1C6D" w:rsidRPr="007D1C6D">
        <w:rPr>
          <w:lang w:val="it-CH"/>
        </w:rPr>
        <w:t>scala</w:t>
      </w:r>
      <w:r w:rsidRPr="007D1C6D">
        <w:rPr>
          <w:lang w:val="it-CH"/>
        </w:rPr>
        <w:t>, n.,</w:t>
      </w:r>
      <w:r>
        <w:rPr>
          <w:lang w:val="it-CH"/>
        </w:rPr>
        <w:t xml:space="preserve"> data</w:t>
      </w:r>
      <w:r w:rsidRPr="00D84A98">
        <w:rPr>
          <w:lang w:val="it-CH"/>
        </w:rPr>
        <w:t>)</w:t>
      </w:r>
    </w:p>
    <w:p w14:paraId="11B58AD4" w14:textId="77777777" w:rsidR="00901341" w:rsidRPr="00D84A98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>
        <w:rPr>
          <w:color w:val="0070C0"/>
          <w:lang w:val="it-CH"/>
        </w:rPr>
        <w:t>allestire</w:t>
      </w:r>
      <w:proofErr w:type="gramEnd"/>
      <w:r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7C9B941E" w14:textId="77777777" w:rsidR="00901341" w:rsidRPr="00D84A98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778E506F" w14:textId="77777777" w:rsidR="00901341" w:rsidRPr="00D84A98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</w:p>
    <w:p w14:paraId="29B0B72C" w14:textId="77777777" w:rsidR="00901341" w:rsidRPr="00D84A98" w:rsidRDefault="00901341" w:rsidP="00901341">
      <w:pPr>
        <w:pStyle w:val="berschrift2"/>
        <w:rPr>
          <w:lang w:val="it-CH"/>
        </w:rPr>
      </w:pPr>
      <w:bookmarkStart w:id="27" w:name="_Toc429218229"/>
      <w:bookmarkStart w:id="28" w:name="_Toc430967220"/>
      <w:r>
        <w:rPr>
          <w:lang w:val="it-CH"/>
        </w:rPr>
        <w:t>Strutture edili</w:t>
      </w:r>
      <w:bookmarkEnd w:id="27"/>
      <w:bookmarkEnd w:id="28"/>
    </w:p>
    <w:p w14:paraId="7B6FEEC5" w14:textId="77777777" w:rsidR="00901341" w:rsidRPr="00D84A98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D84A98">
        <w:rPr>
          <w:lang w:val="it-CH"/>
        </w:rPr>
        <w:t>(</w:t>
      </w:r>
      <w:proofErr w:type="gramStart"/>
      <w:r>
        <w:rPr>
          <w:lang w:val="it-CH"/>
        </w:rPr>
        <w:t>secondo</w:t>
      </w:r>
      <w:proofErr w:type="gramEnd"/>
      <w:r>
        <w:rPr>
          <w:lang w:val="it-CH"/>
        </w:rPr>
        <w:t xml:space="preserve"> descrizione tecnica dell’architetto</w:t>
      </w:r>
      <w:r w:rsidRPr="00D84A98">
        <w:rPr>
          <w:lang w:val="it-CH"/>
        </w:rPr>
        <w:t>)</w:t>
      </w:r>
    </w:p>
    <w:p w14:paraId="7EBF8E7C" w14:textId="5B504F20" w:rsidR="00CE15F8" w:rsidRPr="001248B0" w:rsidRDefault="00901341" w:rsidP="00650A66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lang w:val="it-CH"/>
        </w:rPr>
      </w:pPr>
      <w:r w:rsidRPr="00D84A98">
        <w:rPr>
          <w:color w:val="0070C0"/>
          <w:lang w:val="it-CH"/>
        </w:rPr>
        <w:t>(</w:t>
      </w:r>
      <w:proofErr w:type="gramStart"/>
      <w:r>
        <w:rPr>
          <w:color w:val="0070C0"/>
          <w:lang w:val="it-CH"/>
        </w:rPr>
        <w:t>allestire</w:t>
      </w:r>
      <w:proofErr w:type="gramEnd"/>
      <w:r>
        <w:rPr>
          <w:color w:val="0070C0"/>
          <w:lang w:val="it-CH"/>
        </w:rPr>
        <w:t xml:space="preserve"> tabella</w:t>
      </w:r>
      <w:r w:rsidRPr="00D84A98">
        <w:rPr>
          <w:color w:val="0070C0"/>
          <w:lang w:val="it-CH"/>
        </w:rPr>
        <w:t>)</w:t>
      </w:r>
    </w:p>
    <w:p w14:paraId="15CA3824" w14:textId="07161B7E" w:rsidR="00E32130" w:rsidRPr="001248B0" w:rsidRDefault="00E32130" w:rsidP="00E32130">
      <w:pPr>
        <w:pStyle w:val="Funotentext"/>
        <w:tabs>
          <w:tab w:val="left" w:pos="567"/>
          <w:tab w:val="left" w:pos="4536"/>
        </w:tabs>
        <w:rPr>
          <w:lang w:val="it-CH"/>
        </w:rPr>
      </w:pPr>
      <w:r w:rsidRPr="001248B0">
        <w:rPr>
          <w:lang w:val="it-CH"/>
        </w:rPr>
        <w:br w:type="page"/>
      </w:r>
    </w:p>
    <w:p w14:paraId="3234D086" w14:textId="77777777" w:rsidR="00901341" w:rsidRPr="00D84A98" w:rsidRDefault="00901341" w:rsidP="00901341">
      <w:pPr>
        <w:pStyle w:val="berschrift1"/>
        <w:rPr>
          <w:lang w:val="it-CH"/>
        </w:rPr>
      </w:pPr>
      <w:bookmarkStart w:id="29" w:name="_Toc429218230"/>
      <w:bookmarkStart w:id="30" w:name="_Toc430967221"/>
      <w:r>
        <w:rPr>
          <w:lang w:val="it-CH"/>
        </w:rPr>
        <w:lastRenderedPageBreak/>
        <w:t>Descrizione degli impianti e dei sistemi di regolazione</w:t>
      </w:r>
      <w:bookmarkEnd w:id="29"/>
      <w:bookmarkEnd w:id="30"/>
    </w:p>
    <w:p w14:paraId="2F30698A" w14:textId="77777777" w:rsidR="00901341" w:rsidRPr="00D84A98" w:rsidRDefault="00901341" w:rsidP="00901341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12"/>
        </w:tabs>
        <w:ind w:left="284" w:right="-1"/>
        <w:rPr>
          <w:color w:val="0070C0"/>
          <w:szCs w:val="24"/>
          <w:lang w:val="it-CH"/>
        </w:rPr>
      </w:pPr>
      <w:r>
        <w:rPr>
          <w:color w:val="0070C0"/>
          <w:szCs w:val="24"/>
          <w:lang w:val="it-CH"/>
        </w:rPr>
        <w:t>Indicazione per il pianificatore</w:t>
      </w:r>
      <w:r w:rsidRPr="00D84A98">
        <w:rPr>
          <w:color w:val="0070C0"/>
          <w:szCs w:val="24"/>
          <w:lang w:val="it-CH"/>
        </w:rPr>
        <w:t xml:space="preserve">: </w:t>
      </w:r>
      <w:r>
        <w:rPr>
          <w:color w:val="0070C0"/>
          <w:szCs w:val="24"/>
          <w:lang w:val="it-CH"/>
        </w:rPr>
        <w:t>i seguenti descrittivi devono essere necessariamente allestiti</w:t>
      </w:r>
      <w:r w:rsidRPr="00D84A98">
        <w:rPr>
          <w:color w:val="0070C0"/>
          <w:szCs w:val="24"/>
          <w:lang w:val="it-CH"/>
        </w:rPr>
        <w:t>.</w:t>
      </w:r>
    </w:p>
    <w:p w14:paraId="0036609F" w14:textId="77777777" w:rsidR="0076411C" w:rsidRPr="001248B0" w:rsidRDefault="0076411C" w:rsidP="00E32130">
      <w:pPr>
        <w:tabs>
          <w:tab w:val="left" w:pos="567"/>
          <w:tab w:val="left" w:pos="4536"/>
        </w:tabs>
        <w:ind w:left="567" w:hanging="567"/>
        <w:rPr>
          <w:b/>
          <w:sz w:val="20"/>
          <w:lang w:val="it-CH"/>
        </w:rPr>
      </w:pPr>
    </w:p>
    <w:p w14:paraId="4125619E" w14:textId="3D9EE604" w:rsidR="00CE15F8" w:rsidRPr="001248B0" w:rsidRDefault="00901341" w:rsidP="0076411C">
      <w:pPr>
        <w:pStyle w:val="berschrift2"/>
        <w:rPr>
          <w:lang w:val="it-CH"/>
        </w:rPr>
      </w:pPr>
      <w:bookmarkStart w:id="31" w:name="_Toc430967222"/>
      <w:r>
        <w:rPr>
          <w:lang w:val="it-CH"/>
        </w:rPr>
        <w:t>Impianti di ventilazione</w:t>
      </w:r>
      <w:bookmarkEnd w:id="31"/>
    </w:p>
    <w:p w14:paraId="521ECA88" w14:textId="00EE62C1" w:rsidR="00CE15F8" w:rsidRPr="001248B0" w:rsidRDefault="00CE15F8" w:rsidP="00CE15F8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 w:rsidRPr="001248B0">
        <w:rPr>
          <w:color w:val="0070C0"/>
          <w:lang w:val="it-CH"/>
        </w:rPr>
        <w:t>(</w:t>
      </w:r>
      <w:proofErr w:type="gramStart"/>
      <w:r w:rsidR="00901341">
        <w:rPr>
          <w:color w:val="0070C0"/>
          <w:lang w:val="it-CH"/>
        </w:rPr>
        <w:t>allestire</w:t>
      </w:r>
      <w:proofErr w:type="gramEnd"/>
      <w:r w:rsidR="00901341">
        <w:rPr>
          <w:color w:val="0070C0"/>
          <w:lang w:val="it-CH"/>
        </w:rPr>
        <w:t xml:space="preserve"> tabella con nome e quantitativi d’aria</w:t>
      </w:r>
      <w:r w:rsidRPr="001248B0">
        <w:rPr>
          <w:color w:val="0070C0"/>
          <w:lang w:val="it-CH"/>
        </w:rPr>
        <w:t>)</w:t>
      </w:r>
    </w:p>
    <w:p w14:paraId="024CAD5C" w14:textId="77777777" w:rsidR="00CE15F8" w:rsidRPr="001248B0" w:rsidRDefault="00CE15F8" w:rsidP="00CE15F8">
      <w:pPr>
        <w:rPr>
          <w:lang w:val="it-CH"/>
        </w:rPr>
      </w:pPr>
    </w:p>
    <w:p w14:paraId="68FF9514" w14:textId="77777777" w:rsidR="00901341" w:rsidRPr="00901341" w:rsidRDefault="00901341" w:rsidP="00901341">
      <w:pPr>
        <w:keepNext/>
        <w:keepLines/>
        <w:numPr>
          <w:ilvl w:val="1"/>
          <w:numId w:val="10"/>
        </w:numPr>
        <w:spacing w:before="240" w:after="120"/>
        <w:contextualSpacing/>
        <w:outlineLvl w:val="1"/>
        <w:rPr>
          <w:rFonts w:eastAsiaTheme="majorEastAsia" w:cstheme="majorBidi"/>
          <w:b/>
          <w:bCs/>
          <w:szCs w:val="26"/>
          <w:lang w:val="it-CH"/>
        </w:rPr>
      </w:pPr>
      <w:bookmarkStart w:id="32" w:name="_Toc429218231"/>
      <w:bookmarkStart w:id="33" w:name="_Toc430967223"/>
      <w:r w:rsidRPr="00901341">
        <w:rPr>
          <w:rFonts w:eastAsiaTheme="majorEastAsia" w:cstheme="majorBidi"/>
          <w:b/>
          <w:bCs/>
          <w:szCs w:val="26"/>
          <w:lang w:val="it-CH"/>
        </w:rPr>
        <w:t>Descrizione dell’impianto</w:t>
      </w:r>
      <w:bookmarkEnd w:id="32"/>
      <w:bookmarkEnd w:id="33"/>
    </w:p>
    <w:p w14:paraId="30070C3D" w14:textId="77777777" w:rsidR="00901341" w:rsidRPr="00901341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196D5030" w14:textId="3C383B1E" w:rsidR="00901341" w:rsidRPr="00901341" w:rsidRDefault="00901341" w:rsidP="00901341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  <w:r w:rsidRPr="00901341">
        <w:rPr>
          <w:color w:val="0070C0"/>
          <w:lang w:val="it-CH"/>
        </w:rPr>
        <w:t>Per ogni impianto deve essere allestita una descrizione dettagliata. La descrizione deve contenere tutte le informazioni riguardanti lo scopo,</w:t>
      </w:r>
      <w:r w:rsidR="00EA1824">
        <w:rPr>
          <w:color w:val="0070C0"/>
          <w:lang w:val="it-CH"/>
        </w:rPr>
        <w:t xml:space="preserve"> </w:t>
      </w:r>
      <w:r>
        <w:rPr>
          <w:color w:val="0070C0"/>
          <w:lang w:val="it-CH"/>
        </w:rPr>
        <w:t xml:space="preserve">i quantitativi d’aria, </w:t>
      </w:r>
      <w:r w:rsidRPr="00901341">
        <w:rPr>
          <w:color w:val="0070C0"/>
          <w:lang w:val="it-CH"/>
        </w:rPr>
        <w:t xml:space="preserve">le basi di riferimento per il dimensionamento e la funzione delle installazioni previste. Inoltre devono essere </w:t>
      </w:r>
      <w:r>
        <w:rPr>
          <w:color w:val="0070C0"/>
          <w:lang w:val="it-CH"/>
        </w:rPr>
        <w:t>descritte</w:t>
      </w:r>
      <w:r w:rsidRPr="00901341">
        <w:rPr>
          <w:color w:val="0070C0"/>
          <w:lang w:val="it-CH"/>
        </w:rPr>
        <w:t xml:space="preserve"> le caratteristiche locali, ad esempio l’ubicazione</w:t>
      </w:r>
      <w:r>
        <w:rPr>
          <w:color w:val="0070C0"/>
          <w:lang w:val="it-CH"/>
        </w:rPr>
        <w:t xml:space="preserve"> della centrale, punto di aspirazione e di scarico, distribuzione dell’aria, flussi di adduzione e scarico negli spazi interni</w:t>
      </w:r>
      <w:r w:rsidRPr="00901341">
        <w:rPr>
          <w:color w:val="0070C0"/>
          <w:lang w:val="it-CH"/>
        </w:rPr>
        <w:t>.</w:t>
      </w:r>
    </w:p>
    <w:p w14:paraId="180C60C4" w14:textId="77777777" w:rsidR="00E32130" w:rsidRPr="001248B0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jc w:val="both"/>
        <w:rPr>
          <w:lang w:val="it-CH"/>
        </w:rPr>
      </w:pPr>
    </w:p>
    <w:p w14:paraId="2DE8F9A6" w14:textId="77777777" w:rsidR="00E32130" w:rsidRPr="001248B0" w:rsidRDefault="00E32130" w:rsidP="00E32130">
      <w:pPr>
        <w:tabs>
          <w:tab w:val="left" w:pos="567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0CDD307C" w14:textId="77777777" w:rsidR="00901341" w:rsidRPr="00D84A98" w:rsidRDefault="00901341" w:rsidP="00901341">
      <w:pPr>
        <w:pStyle w:val="berschrift2"/>
        <w:rPr>
          <w:lang w:val="it-CH"/>
        </w:rPr>
      </w:pPr>
      <w:bookmarkStart w:id="34" w:name="_Toc429218232"/>
      <w:bookmarkStart w:id="35" w:name="_Toc430967224"/>
      <w:r>
        <w:rPr>
          <w:lang w:val="it-CH"/>
        </w:rPr>
        <w:t>Descrizione del sistema di regolazione</w:t>
      </w:r>
      <w:bookmarkEnd w:id="34"/>
      <w:bookmarkEnd w:id="35"/>
    </w:p>
    <w:p w14:paraId="1C99B4EE" w14:textId="77777777" w:rsidR="00901341" w:rsidRPr="00D84A98" w:rsidRDefault="00901341" w:rsidP="00901341">
      <w:pPr>
        <w:tabs>
          <w:tab w:val="left" w:pos="567"/>
          <w:tab w:val="left" w:pos="4536"/>
        </w:tabs>
        <w:ind w:left="567" w:hanging="567"/>
        <w:jc w:val="both"/>
        <w:rPr>
          <w:sz w:val="20"/>
          <w:lang w:val="it-CH"/>
        </w:rPr>
      </w:pPr>
    </w:p>
    <w:p w14:paraId="4FBEC48F" w14:textId="59AECA21" w:rsidR="00901341" w:rsidRPr="00D84A98" w:rsidRDefault="00901341" w:rsidP="00901341">
      <w:pPr>
        <w:tabs>
          <w:tab w:val="left" w:pos="2835"/>
          <w:tab w:val="left" w:pos="4253"/>
          <w:tab w:val="left" w:pos="5104"/>
        </w:tabs>
        <w:rPr>
          <w:color w:val="0070C0"/>
          <w:lang w:val="it-CH"/>
        </w:rPr>
      </w:pPr>
      <w:r>
        <w:rPr>
          <w:color w:val="0070C0"/>
          <w:lang w:val="it-CH"/>
        </w:rPr>
        <w:t>Il sistema di comando e di regolazione dell’impianto deve essere illustrato in una descrizione chiara e dettagliata, con indicati gli interruttori per l’accensione e lo spegnimento, i sistemi di telecomando e i collegamenti con gli altri impianti</w:t>
      </w:r>
      <w:r w:rsidRPr="00D84A98">
        <w:rPr>
          <w:color w:val="0070C0"/>
          <w:lang w:val="it-CH"/>
        </w:rPr>
        <w:t xml:space="preserve">. </w:t>
      </w:r>
      <w:r>
        <w:rPr>
          <w:color w:val="0070C0"/>
          <w:lang w:val="it-CH"/>
        </w:rPr>
        <w:t>Nella descrizione devono figurare i comandi speciali, l’accensione ritardata, i comandi esterni</w:t>
      </w:r>
      <w:r w:rsidRPr="00D84A98">
        <w:rPr>
          <w:color w:val="0070C0"/>
          <w:lang w:val="it-CH"/>
        </w:rPr>
        <w:t xml:space="preserve">, </w:t>
      </w:r>
      <w:r>
        <w:rPr>
          <w:color w:val="0070C0"/>
          <w:lang w:val="it-CH"/>
        </w:rPr>
        <w:t>i dispositivi di blocco ecc</w:t>
      </w:r>
      <w:r w:rsidR="00061D8F">
        <w:rPr>
          <w:color w:val="0070C0"/>
          <w:lang w:val="it-CH"/>
        </w:rPr>
        <w:t>.</w:t>
      </w:r>
      <w:r>
        <w:rPr>
          <w:color w:val="0070C0"/>
          <w:lang w:val="it-CH"/>
        </w:rPr>
        <w:t xml:space="preserve"> La descrizione del sistema di regolazione informa su ciascun circuito</w:t>
      </w:r>
      <w:r w:rsidRPr="00D84A98">
        <w:rPr>
          <w:color w:val="0070C0"/>
          <w:lang w:val="it-CH"/>
        </w:rPr>
        <w:t xml:space="preserve">. </w:t>
      </w:r>
      <w:r>
        <w:rPr>
          <w:color w:val="0070C0"/>
          <w:lang w:val="it-CH"/>
        </w:rPr>
        <w:t>Devono essere indicati anche le posizioni dei sensori e le funzioni dei modulatori</w:t>
      </w:r>
      <w:r w:rsidRPr="00D84A98">
        <w:rPr>
          <w:color w:val="0070C0"/>
          <w:lang w:val="it-CH"/>
        </w:rPr>
        <w:t>.</w:t>
      </w:r>
    </w:p>
    <w:p w14:paraId="64878155" w14:textId="77777777" w:rsidR="00901341" w:rsidRPr="00D84A98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</w:p>
    <w:p w14:paraId="3D797C7C" w14:textId="77777777" w:rsidR="00901341" w:rsidRPr="00D84A98" w:rsidRDefault="00901341" w:rsidP="00901341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  <w:r>
        <w:rPr>
          <w:color w:val="0070C0"/>
          <w:lang w:val="it-CH"/>
        </w:rPr>
        <w:t>Lo schema di principio deve essere completato con diagrammi funzionali</w:t>
      </w:r>
      <w:r w:rsidRPr="00D84A98">
        <w:rPr>
          <w:color w:val="0070C0"/>
          <w:lang w:val="it-CH"/>
        </w:rPr>
        <w:t>.</w:t>
      </w:r>
    </w:p>
    <w:p w14:paraId="5DA6B663" w14:textId="7A50E7E5" w:rsidR="00E32130" w:rsidRPr="001248B0" w:rsidRDefault="00E32130" w:rsidP="0076411C">
      <w:pPr>
        <w:tabs>
          <w:tab w:val="left" w:pos="567"/>
          <w:tab w:val="left" w:pos="2835"/>
          <w:tab w:val="left" w:pos="4253"/>
          <w:tab w:val="left" w:pos="5104"/>
        </w:tabs>
        <w:ind w:left="567" w:hanging="567"/>
        <w:rPr>
          <w:color w:val="0070C0"/>
          <w:lang w:val="it-CH"/>
        </w:rPr>
      </w:pPr>
    </w:p>
    <w:p w14:paraId="5FAFE99A" w14:textId="77777777" w:rsidR="00E32130" w:rsidRPr="001248B0" w:rsidRDefault="00E32130" w:rsidP="0076411C">
      <w:pPr>
        <w:tabs>
          <w:tab w:val="left" w:pos="567"/>
          <w:tab w:val="left" w:pos="4536"/>
        </w:tabs>
        <w:ind w:left="567" w:hanging="567"/>
        <w:rPr>
          <w:sz w:val="20"/>
          <w:lang w:val="it-CH"/>
        </w:rPr>
      </w:pPr>
    </w:p>
    <w:p w14:paraId="7AA19986" w14:textId="77777777" w:rsidR="00E32130" w:rsidRPr="001248B0" w:rsidRDefault="00E32130" w:rsidP="00E32130">
      <w:pPr>
        <w:pStyle w:val="Funotentext"/>
        <w:rPr>
          <w:lang w:val="it-CH"/>
        </w:rPr>
      </w:pPr>
      <w:r w:rsidRPr="001248B0">
        <w:rPr>
          <w:lang w:val="it-CH"/>
        </w:rPr>
        <w:br w:type="page"/>
      </w:r>
    </w:p>
    <w:p w14:paraId="543795FC" w14:textId="77777777" w:rsidR="00901341" w:rsidRPr="00D84A98" w:rsidRDefault="00901341" w:rsidP="00901341">
      <w:pPr>
        <w:pStyle w:val="berschrift1"/>
        <w:rPr>
          <w:lang w:val="it-CH"/>
        </w:rPr>
      </w:pPr>
      <w:bookmarkStart w:id="36" w:name="_Toc429218233"/>
      <w:bookmarkStart w:id="37" w:name="_Toc430967225"/>
      <w:r>
        <w:rPr>
          <w:lang w:val="it-CH"/>
        </w:rPr>
        <w:lastRenderedPageBreak/>
        <w:t>Schemi di principio</w:t>
      </w:r>
      <w:bookmarkEnd w:id="36"/>
      <w:bookmarkEnd w:id="37"/>
    </w:p>
    <w:p w14:paraId="7381B910" w14:textId="77777777" w:rsidR="00901341" w:rsidRPr="00D84A98" w:rsidRDefault="00901341" w:rsidP="00901341">
      <w:pPr>
        <w:tabs>
          <w:tab w:val="left" w:pos="567"/>
          <w:tab w:val="left" w:pos="4536"/>
        </w:tabs>
        <w:rPr>
          <w:b/>
          <w:sz w:val="20"/>
          <w:lang w:val="it-CH"/>
        </w:rPr>
      </w:pPr>
    </w:p>
    <w:p w14:paraId="4E4DFAAA" w14:textId="52A596D1" w:rsidR="00E32130" w:rsidRPr="001248B0" w:rsidRDefault="00901341" w:rsidP="00901341">
      <w:pPr>
        <w:tabs>
          <w:tab w:val="left" w:pos="567"/>
          <w:tab w:val="left" w:pos="4536"/>
        </w:tabs>
        <w:rPr>
          <w:sz w:val="20"/>
          <w:lang w:val="it-CH"/>
        </w:rPr>
      </w:pPr>
      <w:r>
        <w:rPr>
          <w:color w:val="0070C0"/>
          <w:lang w:val="it-CH"/>
        </w:rPr>
        <w:t>Uno schema A4 per ogni impianto</w:t>
      </w:r>
    </w:p>
    <w:p w14:paraId="20963BC7" w14:textId="77777777" w:rsidR="00E32130" w:rsidRPr="001248B0" w:rsidRDefault="00E32130" w:rsidP="00E32130">
      <w:pPr>
        <w:tabs>
          <w:tab w:val="left" w:pos="199"/>
          <w:tab w:val="left" w:pos="567"/>
          <w:tab w:val="left" w:pos="5104"/>
        </w:tabs>
        <w:ind w:left="426" w:right="-1" w:hanging="426"/>
        <w:jc w:val="both"/>
        <w:rPr>
          <w:sz w:val="20"/>
          <w:lang w:val="it-CH"/>
        </w:rPr>
      </w:pPr>
    </w:p>
    <w:sectPr w:rsidR="00E32130" w:rsidRPr="001248B0" w:rsidSect="008A41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919C0" w14:textId="77777777" w:rsidR="00CA0EF6" w:rsidRDefault="00CA0EF6">
      <w:pPr>
        <w:spacing w:line="240" w:lineRule="auto"/>
      </w:pPr>
      <w:r>
        <w:separator/>
      </w:r>
    </w:p>
  </w:endnote>
  <w:endnote w:type="continuationSeparator" w:id="0">
    <w:p w14:paraId="62F18BEC" w14:textId="77777777" w:rsidR="00CA0EF6" w:rsidRDefault="00CA0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CA0EF6" w:rsidRPr="00A975E0" w14:paraId="0A383447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67395ACF" w14:textId="6452277E" w:rsidR="00CA0EF6" w:rsidRPr="005867FD" w:rsidRDefault="008501A3" w:rsidP="00BB2943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>
            <w:rPr>
              <w:rFonts w:cs="Arial"/>
              <w:szCs w:val="16"/>
              <w:lang w:val="it-CH"/>
            </w:rPr>
            <w:t>K1P90_F41i</w:t>
          </w:r>
          <w:r w:rsidR="00E1233B" w:rsidRPr="005867FD">
            <w:rPr>
              <w:rFonts w:cs="Arial"/>
              <w:szCs w:val="16"/>
              <w:lang w:val="it-CH"/>
            </w:rPr>
            <w:t>_</w:t>
          </w:r>
          <w:r w:rsidR="00BB2943">
            <w:rPr>
              <w:rFonts w:cs="Arial"/>
              <w:szCs w:val="16"/>
              <w:lang w:val="it-CH"/>
            </w:rPr>
            <w:t>r</w:t>
          </w:r>
          <w:r w:rsidR="007F1C41">
            <w:rPr>
              <w:rFonts w:cs="Arial"/>
              <w:szCs w:val="16"/>
              <w:lang w:val="it-CH"/>
            </w:rPr>
            <w:t xml:space="preserve">equisiti </w:t>
          </w:r>
          <w:r w:rsidR="00B81114" w:rsidRPr="005867FD">
            <w:rPr>
              <w:rFonts w:cs="Arial"/>
              <w:szCs w:val="16"/>
              <w:lang w:val="it-CH"/>
            </w:rPr>
            <w:t>specific</w:t>
          </w:r>
          <w:r w:rsidR="007F1C41">
            <w:rPr>
              <w:rFonts w:cs="Arial"/>
              <w:szCs w:val="16"/>
              <w:lang w:val="it-CH"/>
            </w:rPr>
            <w:t>i v</w:t>
          </w:r>
          <w:r w:rsidR="00B81114" w:rsidRPr="005867FD">
            <w:rPr>
              <w:rFonts w:cs="Arial"/>
              <w:szCs w:val="16"/>
              <w:lang w:val="it-CH"/>
            </w:rPr>
            <w:t>entilazione</w:t>
          </w:r>
          <w:r w:rsidR="00E1233B" w:rsidRPr="005867FD">
            <w:rPr>
              <w:rFonts w:cs="Arial"/>
              <w:szCs w:val="16"/>
              <w:lang w:val="it-CH"/>
            </w:rPr>
            <w:t>, 1.</w:t>
          </w:r>
          <w:r w:rsidR="00BB2943">
            <w:rPr>
              <w:rFonts w:cs="Arial"/>
              <w:szCs w:val="16"/>
              <w:lang w:val="it-CH"/>
            </w:rPr>
            <w:t>10</w:t>
          </w:r>
          <w:r w:rsidR="00E1233B" w:rsidRPr="005867FD">
            <w:rPr>
              <w:rFonts w:cs="Arial"/>
              <w:szCs w:val="16"/>
              <w:lang w:val="it-CH"/>
            </w:rPr>
            <w:t>.2015, V1.1,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1E5DA964" w14:textId="77777777" w:rsidR="00CA0EF6" w:rsidRPr="00A975E0" w:rsidRDefault="001248B0" w:rsidP="001248B0">
          <w:pPr>
            <w:pStyle w:val="Fuzeile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Pagina</w:t>
          </w:r>
          <w:r w:rsidR="00CA0EF6" w:rsidRPr="00A975E0">
            <w:rPr>
              <w:rFonts w:cs="Arial"/>
              <w:szCs w:val="16"/>
            </w:rPr>
            <w:t xml:space="preserve"> </w:t>
          </w:r>
          <w:r w:rsidR="00CA0EF6" w:rsidRPr="00A975E0">
            <w:rPr>
              <w:rStyle w:val="Seitenzahl"/>
              <w:rFonts w:cs="Arial"/>
              <w:szCs w:val="16"/>
            </w:rPr>
            <w:fldChar w:fldCharType="begin"/>
          </w:r>
          <w:r w:rsidR="00CA0EF6"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="00CA0EF6" w:rsidRPr="00A975E0">
            <w:rPr>
              <w:rStyle w:val="Seitenzahl"/>
              <w:rFonts w:cs="Arial"/>
              <w:szCs w:val="16"/>
            </w:rPr>
            <w:fldChar w:fldCharType="separate"/>
          </w:r>
          <w:r w:rsidR="008501A3">
            <w:rPr>
              <w:rStyle w:val="Seitenzahl"/>
              <w:rFonts w:cs="Arial"/>
              <w:szCs w:val="16"/>
            </w:rPr>
            <w:t>3</w:t>
          </w:r>
          <w:r w:rsidR="00CA0EF6" w:rsidRPr="00A975E0">
            <w:rPr>
              <w:rStyle w:val="Seitenzahl"/>
              <w:rFonts w:cs="Arial"/>
              <w:szCs w:val="16"/>
            </w:rPr>
            <w:fldChar w:fldCharType="end"/>
          </w:r>
          <w:r w:rsidR="00CA0EF6" w:rsidRPr="00A975E0">
            <w:rPr>
              <w:rStyle w:val="Seitenzahl"/>
              <w:rFonts w:cs="Arial"/>
              <w:szCs w:val="16"/>
            </w:rPr>
            <w:t xml:space="preserve"> </w:t>
          </w:r>
          <w:r>
            <w:rPr>
              <w:rStyle w:val="Seitenzahl"/>
              <w:rFonts w:cs="Arial"/>
              <w:szCs w:val="16"/>
            </w:rPr>
            <w:t xml:space="preserve">di </w:t>
          </w:r>
          <w:r w:rsidR="00CA0EF6" w:rsidRPr="00A975E0">
            <w:rPr>
              <w:rStyle w:val="Seitenzahl"/>
              <w:rFonts w:cs="Arial"/>
              <w:szCs w:val="16"/>
            </w:rPr>
            <w:fldChar w:fldCharType="begin"/>
          </w:r>
          <w:r w:rsidR="00CA0EF6"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="00CA0EF6" w:rsidRPr="00A975E0">
            <w:rPr>
              <w:rStyle w:val="Seitenzahl"/>
              <w:rFonts w:cs="Arial"/>
              <w:szCs w:val="16"/>
            </w:rPr>
            <w:fldChar w:fldCharType="separate"/>
          </w:r>
          <w:r w:rsidR="008501A3">
            <w:rPr>
              <w:rStyle w:val="Seitenzahl"/>
              <w:rFonts w:cs="Arial"/>
              <w:szCs w:val="16"/>
            </w:rPr>
            <w:t>10</w:t>
          </w:r>
          <w:r w:rsidR="00CA0EF6"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293A3E31" w14:textId="77777777" w:rsidR="00CA0EF6" w:rsidRDefault="00CA0EF6" w:rsidP="00E32130">
    <w:pPr>
      <w:pStyle w:val="Referenz"/>
    </w:pPr>
  </w:p>
  <w:p w14:paraId="3A70B2B2" w14:textId="77777777" w:rsidR="00CA0EF6" w:rsidRPr="004E4F31" w:rsidRDefault="00CA0EF6" w:rsidP="00E32130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00" w:firstRow="0" w:lastRow="0" w:firstColumn="0" w:lastColumn="0" w:noHBand="0" w:noVBand="0"/>
    </w:tblPr>
    <w:tblGrid>
      <w:gridCol w:w="6771"/>
      <w:gridCol w:w="2693"/>
    </w:tblGrid>
    <w:tr w:rsidR="00CA0EF6" w:rsidRPr="00A975E0" w14:paraId="5CDD7B94" w14:textId="77777777" w:rsidTr="00E32130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5AD4D31D" w14:textId="253A5595" w:rsidR="00CA0EF6" w:rsidRPr="00B81114" w:rsidRDefault="00E125A2" w:rsidP="008501A3">
          <w:pPr>
            <w:pStyle w:val="Fuzeile"/>
            <w:jc w:val="both"/>
            <w:rPr>
              <w:rFonts w:cs="Arial"/>
              <w:szCs w:val="16"/>
              <w:lang w:val="it-CH"/>
            </w:rPr>
          </w:pPr>
          <w:r w:rsidRPr="00B81114">
            <w:rPr>
              <w:rFonts w:cs="Arial"/>
              <w:szCs w:val="16"/>
              <w:lang w:val="it-CH"/>
            </w:rPr>
            <w:t>K1P90_F41</w:t>
          </w:r>
          <w:r w:rsidR="008501A3">
            <w:rPr>
              <w:rFonts w:cs="Arial"/>
              <w:szCs w:val="16"/>
              <w:lang w:val="it-CH"/>
            </w:rPr>
            <w:t>i</w:t>
          </w:r>
          <w:r w:rsidR="00CA0EF6" w:rsidRPr="00B81114">
            <w:rPr>
              <w:rFonts w:cs="Arial"/>
              <w:szCs w:val="16"/>
              <w:lang w:val="it-CH"/>
            </w:rPr>
            <w:t>_</w:t>
          </w:r>
          <w:r w:rsidR="00BB2943">
            <w:rPr>
              <w:rFonts w:cs="Arial"/>
              <w:szCs w:val="16"/>
              <w:lang w:val="it-CH"/>
            </w:rPr>
            <w:t>r</w:t>
          </w:r>
          <w:r w:rsidR="0063487F">
            <w:rPr>
              <w:rFonts w:cs="Arial"/>
              <w:szCs w:val="16"/>
              <w:lang w:val="it-CH"/>
            </w:rPr>
            <w:t xml:space="preserve">equisiti </w:t>
          </w:r>
          <w:r w:rsidR="00B81114" w:rsidRPr="00B81114">
            <w:rPr>
              <w:rFonts w:cs="Arial"/>
              <w:szCs w:val="16"/>
              <w:lang w:val="it-CH"/>
            </w:rPr>
            <w:t>specific</w:t>
          </w:r>
          <w:r w:rsidR="0063487F">
            <w:rPr>
              <w:rFonts w:cs="Arial"/>
              <w:szCs w:val="16"/>
              <w:lang w:val="it-CH"/>
            </w:rPr>
            <w:t>i v</w:t>
          </w:r>
          <w:r w:rsidR="00B81114" w:rsidRPr="00B81114">
            <w:rPr>
              <w:rFonts w:cs="Arial"/>
              <w:szCs w:val="16"/>
              <w:lang w:val="it-CH"/>
            </w:rPr>
            <w:t>entilazione</w:t>
          </w:r>
          <w:r w:rsidR="00CA0EF6" w:rsidRPr="00B81114">
            <w:rPr>
              <w:rFonts w:cs="Arial"/>
              <w:szCs w:val="16"/>
              <w:lang w:val="it-CH"/>
            </w:rPr>
            <w:t xml:space="preserve">, </w:t>
          </w:r>
          <w:r w:rsidR="00BB2943">
            <w:rPr>
              <w:rFonts w:cs="Arial"/>
              <w:szCs w:val="16"/>
              <w:lang w:val="it-CH"/>
            </w:rPr>
            <w:t>1.10</w:t>
          </w:r>
          <w:r w:rsidR="00E1233B" w:rsidRPr="00B81114">
            <w:rPr>
              <w:rFonts w:cs="Arial"/>
              <w:szCs w:val="16"/>
              <w:lang w:val="it-CH"/>
            </w:rPr>
            <w:t>.</w:t>
          </w:r>
          <w:r w:rsidR="00CA0EF6" w:rsidRPr="00B81114">
            <w:rPr>
              <w:rFonts w:cs="Arial"/>
              <w:szCs w:val="16"/>
              <w:lang w:val="it-CH"/>
            </w:rPr>
            <w:t>2015, V</w:t>
          </w:r>
          <w:r w:rsidR="00E1233B" w:rsidRPr="00B81114">
            <w:rPr>
              <w:rFonts w:cs="Arial"/>
              <w:szCs w:val="16"/>
              <w:lang w:val="it-CH"/>
            </w:rPr>
            <w:t>1</w:t>
          </w:r>
          <w:r w:rsidR="00CA0EF6" w:rsidRPr="00B81114">
            <w:rPr>
              <w:rFonts w:cs="Arial"/>
              <w:szCs w:val="16"/>
              <w:lang w:val="it-CH"/>
            </w:rPr>
            <w:t>.</w:t>
          </w:r>
          <w:r w:rsidR="00E1233B" w:rsidRPr="00B81114">
            <w:rPr>
              <w:rFonts w:cs="Arial"/>
              <w:szCs w:val="16"/>
              <w:lang w:val="it-CH"/>
            </w:rPr>
            <w:t>1</w:t>
          </w:r>
          <w:r w:rsidR="00CA0EF6" w:rsidRPr="00B81114">
            <w:rPr>
              <w:rFonts w:cs="Arial"/>
              <w:szCs w:val="16"/>
              <w:lang w:val="it-CH"/>
            </w:rPr>
            <w:t>, PM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31B3E178" w14:textId="0CA571EE" w:rsidR="00CA0EF6" w:rsidRPr="00A975E0" w:rsidRDefault="00B81114" w:rsidP="00B81114">
          <w:pPr>
            <w:pStyle w:val="Fuzeile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Pagina</w:t>
          </w:r>
          <w:r w:rsidR="00CA0EF6" w:rsidRPr="00A975E0">
            <w:rPr>
              <w:rFonts w:cs="Arial"/>
              <w:szCs w:val="16"/>
            </w:rPr>
            <w:t xml:space="preserve"> </w:t>
          </w:r>
          <w:r w:rsidR="00CA0EF6" w:rsidRPr="00A975E0">
            <w:rPr>
              <w:rStyle w:val="Seitenzahl"/>
              <w:rFonts w:cs="Arial"/>
              <w:szCs w:val="16"/>
            </w:rPr>
            <w:fldChar w:fldCharType="begin"/>
          </w:r>
          <w:r w:rsidR="00CA0EF6" w:rsidRPr="00A975E0">
            <w:rPr>
              <w:rStyle w:val="Seitenzahl"/>
              <w:rFonts w:cs="Arial"/>
              <w:szCs w:val="16"/>
            </w:rPr>
            <w:instrText xml:space="preserve"> PAGE </w:instrText>
          </w:r>
          <w:r w:rsidR="00CA0EF6" w:rsidRPr="00A975E0">
            <w:rPr>
              <w:rStyle w:val="Seitenzahl"/>
              <w:rFonts w:cs="Arial"/>
              <w:szCs w:val="16"/>
            </w:rPr>
            <w:fldChar w:fldCharType="separate"/>
          </w:r>
          <w:r w:rsidR="008501A3">
            <w:rPr>
              <w:rStyle w:val="Seitenzahl"/>
              <w:rFonts w:cs="Arial"/>
              <w:szCs w:val="16"/>
            </w:rPr>
            <w:t>1</w:t>
          </w:r>
          <w:r w:rsidR="00CA0EF6" w:rsidRPr="00A975E0">
            <w:rPr>
              <w:rStyle w:val="Seitenzahl"/>
              <w:rFonts w:cs="Arial"/>
              <w:szCs w:val="16"/>
            </w:rPr>
            <w:fldChar w:fldCharType="end"/>
          </w:r>
          <w:r w:rsidR="00CA0EF6" w:rsidRPr="00A975E0">
            <w:rPr>
              <w:rStyle w:val="Seitenzahl"/>
              <w:rFonts w:cs="Arial"/>
              <w:szCs w:val="16"/>
            </w:rPr>
            <w:t xml:space="preserve"> </w:t>
          </w:r>
          <w:r>
            <w:rPr>
              <w:rStyle w:val="Seitenzahl"/>
              <w:rFonts w:cs="Arial"/>
              <w:szCs w:val="16"/>
            </w:rPr>
            <w:t>di</w:t>
          </w:r>
          <w:r w:rsidR="00CA0EF6" w:rsidRPr="00A975E0">
            <w:rPr>
              <w:rStyle w:val="Seitenzahl"/>
              <w:rFonts w:cs="Arial"/>
              <w:szCs w:val="16"/>
            </w:rPr>
            <w:t xml:space="preserve"> </w:t>
          </w:r>
          <w:r w:rsidR="00CA0EF6" w:rsidRPr="00A975E0">
            <w:rPr>
              <w:rStyle w:val="Seitenzahl"/>
              <w:rFonts w:cs="Arial"/>
              <w:szCs w:val="16"/>
            </w:rPr>
            <w:fldChar w:fldCharType="begin"/>
          </w:r>
          <w:r w:rsidR="00CA0EF6" w:rsidRPr="00A975E0">
            <w:rPr>
              <w:rStyle w:val="Seitenzahl"/>
              <w:rFonts w:cs="Arial"/>
              <w:szCs w:val="16"/>
            </w:rPr>
            <w:instrText xml:space="preserve"> NUMPAGES </w:instrText>
          </w:r>
          <w:r w:rsidR="00CA0EF6" w:rsidRPr="00A975E0">
            <w:rPr>
              <w:rStyle w:val="Seitenzahl"/>
              <w:rFonts w:cs="Arial"/>
              <w:szCs w:val="16"/>
            </w:rPr>
            <w:fldChar w:fldCharType="separate"/>
          </w:r>
          <w:r w:rsidR="008501A3">
            <w:rPr>
              <w:rStyle w:val="Seitenzahl"/>
              <w:rFonts w:cs="Arial"/>
              <w:szCs w:val="16"/>
            </w:rPr>
            <w:t>10</w:t>
          </w:r>
          <w:r w:rsidR="00CA0EF6" w:rsidRPr="00A975E0">
            <w:rPr>
              <w:rStyle w:val="Seitenzahl"/>
              <w:rFonts w:cs="Arial"/>
              <w:szCs w:val="16"/>
            </w:rPr>
            <w:fldChar w:fldCharType="end"/>
          </w:r>
        </w:p>
      </w:tc>
    </w:tr>
  </w:tbl>
  <w:p w14:paraId="37DAC571" w14:textId="77777777" w:rsidR="00CA0EF6" w:rsidRPr="00CA4283" w:rsidRDefault="00CA0EF6" w:rsidP="00E32130">
    <w:pPr>
      <w:pStyle w:val="Referenz"/>
      <w:tabs>
        <w:tab w:val="left" w:pos="4253"/>
      </w:tabs>
    </w:pPr>
  </w:p>
  <w:p w14:paraId="5ED5505F" w14:textId="77777777" w:rsidR="00CA0EF6" w:rsidRPr="00E32130" w:rsidRDefault="00CA0EF6" w:rsidP="00E32130">
    <w:pPr>
      <w:pStyle w:val="Absatz1Punk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11A67" w14:textId="77777777" w:rsidR="00CA0EF6" w:rsidRDefault="00CA0EF6">
      <w:pPr>
        <w:spacing w:line="240" w:lineRule="auto"/>
      </w:pPr>
      <w:r>
        <w:separator/>
      </w:r>
    </w:p>
  </w:footnote>
  <w:footnote w:type="continuationSeparator" w:id="0">
    <w:p w14:paraId="582F0C56" w14:textId="77777777" w:rsidR="00CA0EF6" w:rsidRDefault="00CA0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CA0EF6" w14:paraId="413E7720" w14:textId="77777777" w:rsidTr="00E32130">
      <w:trPr>
        <w:cantSplit/>
        <w:trHeight w:hRule="exact" w:val="400"/>
      </w:trPr>
      <w:tc>
        <w:tcPr>
          <w:tcW w:w="4253" w:type="dxa"/>
        </w:tcPr>
        <w:p w14:paraId="5D1E6B2D" w14:textId="77777777" w:rsidR="00CA0EF6" w:rsidRDefault="00CA0EF6" w:rsidP="00E32130">
          <w:pPr>
            <w:pStyle w:val="Referenz"/>
          </w:pPr>
        </w:p>
      </w:tc>
      <w:tc>
        <w:tcPr>
          <w:tcW w:w="4820" w:type="dxa"/>
        </w:tcPr>
        <w:p w14:paraId="73027B3B" w14:textId="77777777" w:rsidR="00CA0EF6" w:rsidRDefault="00CA0EF6" w:rsidP="00E32130">
          <w:pPr>
            <w:pStyle w:val="Klassifizierung"/>
          </w:pPr>
        </w:p>
      </w:tc>
    </w:tr>
  </w:tbl>
  <w:p w14:paraId="146CE7A9" w14:textId="77777777" w:rsidR="00CA0EF6" w:rsidRDefault="00CA0EF6" w:rsidP="00E321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CA0EF6" w:rsidRPr="008501A3" w14:paraId="35F163E9" w14:textId="77777777" w:rsidTr="00E32130">
      <w:trPr>
        <w:cantSplit/>
        <w:trHeight w:hRule="exact" w:val="1814"/>
      </w:trPr>
      <w:tc>
        <w:tcPr>
          <w:tcW w:w="4848" w:type="dxa"/>
        </w:tcPr>
        <w:p w14:paraId="391D83DB" w14:textId="77777777" w:rsidR="00CA0EF6" w:rsidRDefault="00CA0EF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2A2534E" wp14:editId="286295FA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58446C" w14:textId="77777777" w:rsidR="00CA0EF6" w:rsidRDefault="00CA0EF6">
          <w:pPr>
            <w:pStyle w:val="Kopfzeile"/>
          </w:pPr>
        </w:p>
      </w:tc>
      <w:tc>
        <w:tcPr>
          <w:tcW w:w="5103" w:type="dxa"/>
        </w:tcPr>
        <w:p w14:paraId="2145B13D" w14:textId="77777777" w:rsidR="001248B0" w:rsidRPr="001248B0" w:rsidRDefault="001248B0" w:rsidP="001248B0">
          <w:pPr>
            <w:pStyle w:val="CDBKopfDept"/>
            <w:rPr>
              <w:noProof w:val="0"/>
              <w:lang w:val="it-CH"/>
            </w:rPr>
          </w:pPr>
          <w:r w:rsidRPr="001248B0">
            <w:rPr>
              <w:noProof w:val="0"/>
              <w:lang w:val="it-CH"/>
            </w:rPr>
            <w:t>Dipartimento federale delle finanze DFF</w:t>
          </w:r>
        </w:p>
        <w:p w14:paraId="09AD2803" w14:textId="77777777" w:rsidR="001248B0" w:rsidRPr="001248B0" w:rsidRDefault="001248B0" w:rsidP="001248B0">
          <w:pPr>
            <w:pStyle w:val="CDBKopfFett"/>
            <w:rPr>
              <w:noProof w:val="0"/>
              <w:lang w:val="it-CH"/>
            </w:rPr>
          </w:pPr>
          <w:r w:rsidRPr="001248B0">
            <w:rPr>
              <w:noProof w:val="0"/>
              <w:lang w:val="it-CH"/>
            </w:rPr>
            <w:t xml:space="preserve">Ufficio federale delle costruzioni e della logistica UFCL </w:t>
          </w:r>
        </w:p>
        <w:p w14:paraId="52E4AD11" w14:textId="77777777" w:rsidR="001248B0" w:rsidRPr="001248B0" w:rsidRDefault="001248B0" w:rsidP="001248B0">
          <w:pPr>
            <w:pStyle w:val="CDBHierarchie"/>
            <w:rPr>
              <w:noProof w:val="0"/>
              <w:lang w:val="it-CH"/>
            </w:rPr>
          </w:pPr>
          <w:r w:rsidRPr="001248B0">
            <w:rPr>
              <w:noProof w:val="0"/>
              <w:lang w:val="it-CH"/>
            </w:rPr>
            <w:t xml:space="preserve">Settore Costruzioni </w:t>
          </w:r>
        </w:p>
        <w:p w14:paraId="29D044F0" w14:textId="77777777" w:rsidR="00CA0EF6" w:rsidRPr="00C2759B" w:rsidRDefault="001248B0" w:rsidP="001248B0">
          <w:pPr>
            <w:pStyle w:val="Kopfzeile"/>
            <w:rPr>
              <w:lang w:val="it-CH"/>
            </w:rPr>
          </w:pPr>
          <w:r w:rsidRPr="001248B0">
            <w:rPr>
              <w:lang w:val="it-CH"/>
            </w:rPr>
            <w:t>Gestione dei progetti</w:t>
          </w:r>
        </w:p>
      </w:tc>
    </w:tr>
  </w:tbl>
  <w:p w14:paraId="0892A861" w14:textId="33772F86" w:rsidR="00CA0EF6" w:rsidRPr="00C2759B" w:rsidRDefault="00CA0EF6" w:rsidP="00E32130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23064"/>
    <w:multiLevelType w:val="hybridMultilevel"/>
    <w:tmpl w:val="6214257C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60DF"/>
    <w:multiLevelType w:val="hybridMultilevel"/>
    <w:tmpl w:val="34B8D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94D1F"/>
    <w:multiLevelType w:val="hybridMultilevel"/>
    <w:tmpl w:val="CB609F82"/>
    <w:lvl w:ilvl="0" w:tplc="26CC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A5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F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C6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2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2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6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0D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C5B80"/>
    <w:multiLevelType w:val="hybridMultilevel"/>
    <w:tmpl w:val="0D4CA11E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8DA5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F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C6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2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2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6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0D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82898"/>
    <w:multiLevelType w:val="hybridMultilevel"/>
    <w:tmpl w:val="6A8E37E0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53E0"/>
    <w:multiLevelType w:val="hybridMultilevel"/>
    <w:tmpl w:val="1256C7E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2C55CF"/>
    <w:multiLevelType w:val="hybridMultilevel"/>
    <w:tmpl w:val="6D40C364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4"/>
  </w:num>
  <w:num w:numId="32">
    <w:abstractNumId w:val="16"/>
  </w:num>
  <w:num w:numId="33">
    <w:abstractNumId w:val="8"/>
  </w:num>
  <w:num w:numId="34">
    <w:abstractNumId w:val="13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BL, arro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Roman Urs Arpagaus_x000d_Fellerstrasse 21, 3003 Bern_x000d_Tel. +41 58 46 28235, Fax +41 58 46 55029_x000d_roman.arpagaus@bbl.admin.ch_x000d_www.bbl.admin.ch"/>
    <w:docVar w:name="BITVM_FooterSekretariat" w:val="Bundesamt für Bauten und Logistik BBL_x000d_Fellerstrasse 21, 3003 Bern_x000d_www.bbl.admin.ch"/>
    <w:docVar w:name="BITVM_OrgUnit" w:val="Fachberatung"/>
    <w:docVar w:name="BITVM_Sig1" w:val="none"/>
    <w:docVar w:name="BITVM_Sig2" w:val="none"/>
  </w:docVars>
  <w:rsids>
    <w:rsidRoot w:val="00E32130"/>
    <w:rsid w:val="00000F12"/>
    <w:rsid w:val="0001437A"/>
    <w:rsid w:val="00053007"/>
    <w:rsid w:val="00061D8F"/>
    <w:rsid w:val="00074903"/>
    <w:rsid w:val="000869D6"/>
    <w:rsid w:val="0009582D"/>
    <w:rsid w:val="00097890"/>
    <w:rsid w:val="000C3144"/>
    <w:rsid w:val="001248B0"/>
    <w:rsid w:val="0015475A"/>
    <w:rsid w:val="001635E5"/>
    <w:rsid w:val="001B4683"/>
    <w:rsid w:val="001B4B7A"/>
    <w:rsid w:val="001B6C7A"/>
    <w:rsid w:val="001D0FB2"/>
    <w:rsid w:val="001D2B86"/>
    <w:rsid w:val="001F31F4"/>
    <w:rsid w:val="001F46FB"/>
    <w:rsid w:val="00224D57"/>
    <w:rsid w:val="0023559C"/>
    <w:rsid w:val="0023791B"/>
    <w:rsid w:val="00271088"/>
    <w:rsid w:val="00275469"/>
    <w:rsid w:val="002A21BB"/>
    <w:rsid w:val="002A79E4"/>
    <w:rsid w:val="002C2DB7"/>
    <w:rsid w:val="002F3262"/>
    <w:rsid w:val="0031214A"/>
    <w:rsid w:val="00332157"/>
    <w:rsid w:val="00332F5A"/>
    <w:rsid w:val="00342C5E"/>
    <w:rsid w:val="00347ADC"/>
    <w:rsid w:val="003613A0"/>
    <w:rsid w:val="00366F03"/>
    <w:rsid w:val="00392324"/>
    <w:rsid w:val="003E128A"/>
    <w:rsid w:val="003E480D"/>
    <w:rsid w:val="003E4853"/>
    <w:rsid w:val="003F0A67"/>
    <w:rsid w:val="00405FDD"/>
    <w:rsid w:val="004109C1"/>
    <w:rsid w:val="00421A25"/>
    <w:rsid w:val="00431557"/>
    <w:rsid w:val="00432201"/>
    <w:rsid w:val="00472430"/>
    <w:rsid w:val="004B32DD"/>
    <w:rsid w:val="004F7D3A"/>
    <w:rsid w:val="00511057"/>
    <w:rsid w:val="005156BE"/>
    <w:rsid w:val="00556006"/>
    <w:rsid w:val="005605D7"/>
    <w:rsid w:val="00566CDD"/>
    <w:rsid w:val="005836CC"/>
    <w:rsid w:val="005867FD"/>
    <w:rsid w:val="00596B58"/>
    <w:rsid w:val="005A0754"/>
    <w:rsid w:val="005B25AC"/>
    <w:rsid w:val="005D3B47"/>
    <w:rsid w:val="005E0891"/>
    <w:rsid w:val="005E5B24"/>
    <w:rsid w:val="0060207F"/>
    <w:rsid w:val="0062605A"/>
    <w:rsid w:val="0063487F"/>
    <w:rsid w:val="0064147B"/>
    <w:rsid w:val="00650A66"/>
    <w:rsid w:val="00652DE2"/>
    <w:rsid w:val="00676E74"/>
    <w:rsid w:val="00680433"/>
    <w:rsid w:val="006823A1"/>
    <w:rsid w:val="00686FFE"/>
    <w:rsid w:val="00694637"/>
    <w:rsid w:val="006A53A5"/>
    <w:rsid w:val="006B0DEA"/>
    <w:rsid w:val="006D4E36"/>
    <w:rsid w:val="00700493"/>
    <w:rsid w:val="00704063"/>
    <w:rsid w:val="007304A9"/>
    <w:rsid w:val="007321D3"/>
    <w:rsid w:val="00760BA6"/>
    <w:rsid w:val="0076411C"/>
    <w:rsid w:val="007703FE"/>
    <w:rsid w:val="007C6CF9"/>
    <w:rsid w:val="007D1C6D"/>
    <w:rsid w:val="007D4115"/>
    <w:rsid w:val="007F1C41"/>
    <w:rsid w:val="007F46C4"/>
    <w:rsid w:val="007F7006"/>
    <w:rsid w:val="007F7BCD"/>
    <w:rsid w:val="0081447A"/>
    <w:rsid w:val="00825D75"/>
    <w:rsid w:val="008501A3"/>
    <w:rsid w:val="0085194A"/>
    <w:rsid w:val="00857272"/>
    <w:rsid w:val="008775FC"/>
    <w:rsid w:val="00891080"/>
    <w:rsid w:val="00894228"/>
    <w:rsid w:val="008A41CA"/>
    <w:rsid w:val="008D5A7D"/>
    <w:rsid w:val="00901341"/>
    <w:rsid w:val="0090307E"/>
    <w:rsid w:val="00905805"/>
    <w:rsid w:val="009202E8"/>
    <w:rsid w:val="00944996"/>
    <w:rsid w:val="009660B6"/>
    <w:rsid w:val="009B2D05"/>
    <w:rsid w:val="009B2DAC"/>
    <w:rsid w:val="009B6C43"/>
    <w:rsid w:val="009C7EEE"/>
    <w:rsid w:val="009E2998"/>
    <w:rsid w:val="00A230D9"/>
    <w:rsid w:val="00A51751"/>
    <w:rsid w:val="00A572F2"/>
    <w:rsid w:val="00A627E4"/>
    <w:rsid w:val="00AB19ED"/>
    <w:rsid w:val="00AD0D4D"/>
    <w:rsid w:val="00AD5330"/>
    <w:rsid w:val="00AD6544"/>
    <w:rsid w:val="00B347A4"/>
    <w:rsid w:val="00B36013"/>
    <w:rsid w:val="00B62413"/>
    <w:rsid w:val="00B763C5"/>
    <w:rsid w:val="00B80B73"/>
    <w:rsid w:val="00B81114"/>
    <w:rsid w:val="00B94723"/>
    <w:rsid w:val="00BA42C7"/>
    <w:rsid w:val="00BA74B7"/>
    <w:rsid w:val="00BB23B5"/>
    <w:rsid w:val="00BB2943"/>
    <w:rsid w:val="00BF568C"/>
    <w:rsid w:val="00C2759B"/>
    <w:rsid w:val="00C52FEC"/>
    <w:rsid w:val="00C55547"/>
    <w:rsid w:val="00C64F91"/>
    <w:rsid w:val="00C92FAA"/>
    <w:rsid w:val="00C97EDB"/>
    <w:rsid w:val="00CA0EF6"/>
    <w:rsid w:val="00CD73AE"/>
    <w:rsid w:val="00CE1131"/>
    <w:rsid w:val="00CE15F8"/>
    <w:rsid w:val="00CE51FF"/>
    <w:rsid w:val="00CE7111"/>
    <w:rsid w:val="00CF02F9"/>
    <w:rsid w:val="00CF0B8F"/>
    <w:rsid w:val="00D01B83"/>
    <w:rsid w:val="00D133A1"/>
    <w:rsid w:val="00D32992"/>
    <w:rsid w:val="00D41CEE"/>
    <w:rsid w:val="00D477FB"/>
    <w:rsid w:val="00DA455E"/>
    <w:rsid w:val="00DA7F87"/>
    <w:rsid w:val="00DB486C"/>
    <w:rsid w:val="00DE15A0"/>
    <w:rsid w:val="00DE3A10"/>
    <w:rsid w:val="00E1233B"/>
    <w:rsid w:val="00E125A2"/>
    <w:rsid w:val="00E15AC1"/>
    <w:rsid w:val="00E20A9B"/>
    <w:rsid w:val="00E31E9E"/>
    <w:rsid w:val="00E32130"/>
    <w:rsid w:val="00E57F34"/>
    <w:rsid w:val="00E62F8B"/>
    <w:rsid w:val="00E87AF1"/>
    <w:rsid w:val="00E91ABE"/>
    <w:rsid w:val="00EA1824"/>
    <w:rsid w:val="00EA75F3"/>
    <w:rsid w:val="00EA7BEE"/>
    <w:rsid w:val="00EB096E"/>
    <w:rsid w:val="00F01931"/>
    <w:rsid w:val="00F26672"/>
    <w:rsid w:val="00F26678"/>
    <w:rsid w:val="00F64256"/>
    <w:rsid w:val="00F67148"/>
    <w:rsid w:val="00F800A1"/>
    <w:rsid w:val="00F906FE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."/>
  <w:listSeparator w:val=";"/>
  <w14:docId w14:val="1AAFA8ED"/>
  <w15:docId w15:val="{4DF7EFD1-6285-4F49-9EBC-A90F3AC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7FB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DA7F87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D2B86"/>
    <w:pPr>
      <w:keepNext/>
      <w:keepLines/>
      <w:numPr>
        <w:ilvl w:val="1"/>
        <w:numId w:val="10"/>
      </w:numPr>
      <w:spacing w:before="24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7F87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D2B8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A41CA"/>
    <w:rPr>
      <w:rFonts w:eastAsia="Times New Roman" w:cs="Arial"/>
      <w:szCs w:val="20"/>
      <w:lang w:eastAsia="de-DE"/>
    </w:rPr>
  </w:style>
  <w:style w:type="paragraph" w:styleId="Kopfzeile">
    <w:name w:val="header"/>
    <w:basedOn w:val="Standard"/>
    <w:link w:val="KopfzeileZchn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Bericht">
    <w:name w:val="Bericht"/>
    <w:basedOn w:val="Standard"/>
    <w:next w:val="Titel"/>
    <w:rsid w:val="00AD6544"/>
    <w:rPr>
      <w:b/>
      <w:sz w:val="42"/>
    </w:rPr>
  </w:style>
  <w:style w:type="paragraph" w:customStyle="1" w:styleId="Absatz1Punkt">
    <w:name w:val="Absatz1Punkt"/>
    <w:basedOn w:val="Standard"/>
    <w:link w:val="Absatz1PunktZchn"/>
    <w:rsid w:val="00E32130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E32130"/>
    <w:rPr>
      <w:rFonts w:eastAsia="Times New Roman" w:cs="Arial"/>
      <w:sz w:val="2"/>
      <w:szCs w:val="20"/>
      <w:lang w:val="fr-CH" w:eastAsia="de-CH"/>
    </w:rPr>
  </w:style>
  <w:style w:type="character" w:styleId="Seitenzahl">
    <w:name w:val="page number"/>
    <w:basedOn w:val="Absatz-Standardschriftart"/>
    <w:rsid w:val="00E32130"/>
  </w:style>
  <w:style w:type="paragraph" w:styleId="Listenabsatz">
    <w:name w:val="List Paragraph"/>
    <w:basedOn w:val="Standard"/>
    <w:uiPriority w:val="34"/>
    <w:qFormat/>
    <w:rsid w:val="00E32130"/>
    <w:pPr>
      <w:ind w:left="720"/>
      <w:contextualSpacing/>
    </w:pPr>
  </w:style>
  <w:style w:type="paragraph" w:styleId="Blocktext">
    <w:name w:val="Block Text"/>
    <w:basedOn w:val="Standard"/>
    <w:rsid w:val="00E32130"/>
    <w:pPr>
      <w:widowControl/>
      <w:pBdr>
        <w:top w:val="single" w:sz="6" w:space="1" w:color="auto" w:shadow="1"/>
        <w:left w:val="single" w:sz="6" w:space="18" w:color="auto" w:shadow="1"/>
        <w:bottom w:val="single" w:sz="6" w:space="1" w:color="auto" w:shadow="1"/>
        <w:right w:val="single" w:sz="6" w:space="16" w:color="auto" w:shadow="1"/>
      </w:pBdr>
      <w:tabs>
        <w:tab w:val="left" w:pos="567"/>
        <w:tab w:val="left" w:pos="5812"/>
      </w:tabs>
      <w:spacing w:line="240" w:lineRule="auto"/>
      <w:ind w:left="3402" w:right="3259"/>
    </w:pPr>
    <w:rPr>
      <w:rFonts w:eastAsia="Times New Roman" w:cs="Times New Roman"/>
      <w:b/>
      <w:sz w:val="24"/>
      <w:szCs w:val="20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87AF1"/>
    <w:pPr>
      <w:widowControl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E87AF1"/>
    <w:rPr>
      <w:color w:val="0000FF" w:themeColor="hyperlink"/>
      <w:u w:val="single"/>
    </w:rPr>
  </w:style>
  <w:style w:type="paragraph" w:customStyle="1" w:styleId="Default">
    <w:name w:val="Default"/>
    <w:rsid w:val="00B763C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DBKopfDept">
    <w:name w:val="CDB_KopfDept"/>
    <w:basedOn w:val="Standard"/>
    <w:rsid w:val="0062605A"/>
    <w:pPr>
      <w:widowControl/>
      <w:suppressAutoHyphens/>
      <w:spacing w:after="100" w:line="200" w:lineRule="exact"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CDBKopfFett">
    <w:name w:val="CDB_KopfFett"/>
    <w:basedOn w:val="Standard"/>
    <w:rsid w:val="0062605A"/>
    <w:pPr>
      <w:widowControl/>
      <w:suppressAutoHyphens/>
      <w:spacing w:line="200" w:lineRule="exact"/>
    </w:pPr>
    <w:rPr>
      <w:rFonts w:eastAsia="Times New Roman" w:cs="Times New Roman"/>
      <w:b/>
      <w:noProof/>
      <w:sz w:val="15"/>
      <w:szCs w:val="20"/>
      <w:lang w:eastAsia="de-CH"/>
    </w:rPr>
  </w:style>
  <w:style w:type="paragraph" w:customStyle="1" w:styleId="CDBHierarchie">
    <w:name w:val="CDB_Hierarchie"/>
    <w:basedOn w:val="Kopfzeile"/>
    <w:rsid w:val="0062605A"/>
    <w:pPr>
      <w:widowControl/>
      <w:spacing w:line="200" w:lineRule="exact"/>
    </w:pPr>
    <w:rPr>
      <w:rFonts w:eastAsia="Times New Roman" w:cs="Times New Roman"/>
      <w:noProof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5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5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5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DB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2D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0699-7B87-426E-9F85-A12F0D1A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2662</Words>
  <Characters>16773</Characters>
  <Application>Microsoft Office Word</Application>
  <DocSecurity>0</DocSecurity>
  <Lines>139</Lines>
  <Paragraphs>38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U80795769</dc:creator>
  <cp:lastModifiedBy>U80701969</cp:lastModifiedBy>
  <cp:revision>3</cp:revision>
  <cp:lastPrinted>2015-09-05T13:33:00Z</cp:lastPrinted>
  <dcterms:created xsi:type="dcterms:W3CDTF">2015-10-05T12:10:00Z</dcterms:created>
  <dcterms:modified xsi:type="dcterms:W3CDTF">2015-10-05T12:20:00Z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Arpagaus Roman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arro</vt:lpwstr>
  </property>
  <property fmtid="{D5CDD505-2E9C-101B-9397-08002B2CF9AE}" pid="21" name="LoginMailAdr">
    <vt:lpwstr>roman.arpagaus@bbl.admin.ch</vt:lpwstr>
  </property>
  <property fmtid="{D5CDD505-2E9C-101B-9397-08002B2CF9AE}" pid="22" name="LoginName">
    <vt:lpwstr>Arpagaus</vt:lpwstr>
  </property>
  <property fmtid="{D5CDD505-2E9C-101B-9397-08002B2CF9AE}" pid="23" name="LoginTel">
    <vt:lpwstr>+41 58 46 28235</vt:lpwstr>
  </property>
  <property fmtid="{D5CDD505-2E9C-101B-9397-08002B2CF9AE}" pid="24" name="LoginTitle">
    <vt:lpwstr/>
  </property>
  <property fmtid="{D5CDD505-2E9C-101B-9397-08002B2CF9AE}" pid="25" name="LoginUID">
    <vt:lpwstr>U80795769</vt:lpwstr>
  </property>
  <property fmtid="{D5CDD505-2E9C-101B-9397-08002B2CF9AE}" pid="26" name="LoginVorname">
    <vt:lpwstr>Roman Urs</vt:lpwstr>
  </property>
  <property fmtid="{D5CDD505-2E9C-101B-9397-08002B2CF9AE}" pid="27" name="OrgUnit1">
    <vt:lpwstr>Fachberatung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Arpagaus Roman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arro</vt:lpwstr>
  </property>
  <property fmtid="{D5CDD505-2E9C-101B-9397-08002B2CF9AE}" pid="67" name="UserMailAdr">
    <vt:lpwstr>roman.arpagaus@bbl.admin.ch</vt:lpwstr>
  </property>
  <property fmtid="{D5CDD505-2E9C-101B-9397-08002B2CF9AE}" pid="68" name="UserName">
    <vt:lpwstr>Arpagaus</vt:lpwstr>
  </property>
  <property fmtid="{D5CDD505-2E9C-101B-9397-08002B2CF9AE}" pid="69" name="UserTel">
    <vt:lpwstr>+41 58 46 28235</vt:lpwstr>
  </property>
  <property fmtid="{D5CDD505-2E9C-101B-9397-08002B2CF9AE}" pid="70" name="UserTitel">
    <vt:lpwstr/>
  </property>
  <property fmtid="{D5CDD505-2E9C-101B-9397-08002B2CF9AE}" pid="71" name="UserUID">
    <vt:lpwstr>U80795769</vt:lpwstr>
  </property>
  <property fmtid="{D5CDD505-2E9C-101B-9397-08002B2CF9AE}" pid="72" name="UserVorname">
    <vt:lpwstr>Roman Urs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Notiz</vt:lpwstr>
  </property>
  <property fmtid="{D5CDD505-2E9C-101B-9397-08002B2CF9AE}" pid="87" name="ANotiz_sp1_1">
    <vt:lpwstr>Datum:</vt:lpwstr>
  </property>
  <property fmtid="{D5CDD505-2E9C-101B-9397-08002B2CF9AE}" pid="88" name="ANotiz_sp1_2">
    <vt:lpwstr>Für:</vt:lpwstr>
  </property>
  <property fmtid="{D5CDD505-2E9C-101B-9397-08002B2CF9AE}" pid="89" name="ANotiz_sp1_3">
    <vt:lpwstr>Kopien an:</vt:lpwstr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>Begleitblatt</vt:lpwstr>
  </property>
  <property fmtid="{D5CDD505-2E9C-101B-9397-08002B2CF9AE}" pid="94" name="Begleitnotiz">
    <vt:lpwstr>Begleitnotiz</vt:lpwstr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>auf Ihren Wunsch</vt:lpwstr>
  </property>
  <property fmtid="{D5CDD505-2E9C-101B-9397-08002B2CF9AE}" pid="99" name="BN_sp1_2">
    <vt:lpwstr>mit Dank zurück</vt:lpwstr>
  </property>
  <property fmtid="{D5CDD505-2E9C-101B-9397-08002B2CF9AE}" pid="100" name="BN_sp1_3">
    <vt:lpwstr>gemäss Telefon/Brief/Mail</vt:lpwstr>
  </property>
  <property fmtid="{D5CDD505-2E9C-101B-9397-08002B2CF9AE}" pid="101" name="BN_sp1_4">
    <vt:lpwstr>zu Ihren Akten</vt:lpwstr>
  </property>
  <property fmtid="{D5CDD505-2E9C-101B-9397-08002B2CF9AE}" pid="102" name="BN_sp2_1">
    <vt:lpwstr>zur Stellungnahme</vt:lpwstr>
  </property>
  <property fmtid="{D5CDD505-2E9C-101B-9397-08002B2CF9AE}" pid="103" name="BN_sp2_2">
    <vt:lpwstr>zur Genehmigung</vt:lpwstr>
  </property>
  <property fmtid="{D5CDD505-2E9C-101B-9397-08002B2CF9AE}" pid="104" name="BN_sp2_3">
    <vt:lpwstr>zur Erledigung</vt:lpwstr>
  </property>
  <property fmtid="{D5CDD505-2E9C-101B-9397-08002B2CF9AE}" pid="105" name="BN_sp2_4">
    <vt:lpwstr>zur Unterschrift / Visum</vt:lpwstr>
  </property>
  <property fmtid="{D5CDD505-2E9C-101B-9397-08002B2CF9AE}" pid="106" name="BN_sp3_1">
    <vt:lpwstr>zur Kenntnis</vt:lpwstr>
  </property>
  <property fmtid="{D5CDD505-2E9C-101B-9397-08002B2CF9AE}" pid="107" name="BN_sp3_2">
    <vt:lpwstr>bitte anrufen:</vt:lpwstr>
  </property>
  <property fmtid="{D5CDD505-2E9C-101B-9397-08002B2CF9AE}" pid="108" name="BN_sp3_3">
    <vt:lpwstr>bitte weiterleiten an:</vt:lpwstr>
  </property>
  <property fmtid="{D5CDD505-2E9C-101B-9397-08002B2CF9AE}" pid="109" name="BN_sp3_4">
    <vt:lpwstr>bitte zurückgeben bis:</vt:lpwstr>
  </property>
  <property fmtid="{D5CDD505-2E9C-101B-9397-08002B2CF9AE}" pid="110" name="DocVersion">
    <vt:lpwstr/>
  </property>
  <property fmtid="{D5CDD505-2E9C-101B-9397-08002B2CF9AE}" pid="111" name="DocVersionLabel">
    <vt:lpwstr>Version</vt:lpwstr>
  </property>
  <property fmtid="{D5CDD505-2E9C-101B-9397-08002B2CF9AE}" pid="112" name="EigBetreff">
    <vt:lpwstr/>
  </property>
  <property fmtid="{D5CDD505-2E9C-101B-9397-08002B2CF9AE}" pid="113" name="EigName">
    <vt:lpwstr/>
  </property>
  <property fmtid="{D5CDD505-2E9C-101B-9397-08002B2CF9AE}" pid="114" name="EigProjektname">
    <vt:lpwstr/>
  </property>
  <property fmtid="{D5CDD505-2E9C-101B-9397-08002B2CF9AE}" pid="115" name="EigUntertitel">
    <vt:lpwstr/>
  </property>
  <property fmtid="{D5CDD505-2E9C-101B-9397-08002B2CF9AE}" pid="116" name="ErgebnisnameLabel">
    <vt:lpwstr>Ergebnisname:</vt:lpwstr>
  </property>
  <property fmtid="{D5CDD505-2E9C-101B-9397-08002B2CF9AE}" pid="117" name="Fax">
    <vt:lpwstr>Fax</vt:lpwstr>
  </property>
  <property fmtid="{D5CDD505-2E9C-101B-9397-08002B2CF9AE}" pid="118" name="FAX_sp1_1">
    <vt:lpwstr>Datum:</vt:lpwstr>
  </property>
  <property fmtid="{D5CDD505-2E9C-101B-9397-08002B2CF9AE}" pid="119" name="FAX_sp1_2">
    <vt:lpwstr>An:</vt:lpwstr>
  </property>
  <property fmtid="{D5CDD505-2E9C-101B-9397-08002B2CF9AE}" pid="120" name="FAX_sp1_3">
    <vt:lpwstr>Fax-Nr.:</vt:lpwstr>
  </property>
  <property fmtid="{D5CDD505-2E9C-101B-9397-08002B2CF9AE}" pid="121" name="FAX_sp1_4">
    <vt:lpwstr>Gesendet von:</vt:lpwstr>
  </property>
  <property fmtid="{D5CDD505-2E9C-101B-9397-08002B2CF9AE}" pid="122" name="FAX_sp1_5">
    <vt:lpwstr>Im Auftrag von:</vt:lpwstr>
  </property>
  <property fmtid="{D5CDD505-2E9C-101B-9397-08002B2CF9AE}" pid="123" name="FAX_sp1_6">
    <vt:lpwstr>Anzahl Seiten inkl. Begleitblatt:</vt:lpwstr>
  </property>
  <property fmtid="{D5CDD505-2E9C-101B-9397-08002B2CF9AE}" pid="124" name="genehmigt">
    <vt:lpwstr>genehmigt zur Nutzung</vt:lpwstr>
  </property>
  <property fmtid="{D5CDD505-2E9C-101B-9397-08002B2CF9AE}" pid="125" name="Genehmigung">
    <vt:lpwstr>Genehmigung:</vt:lpwstr>
  </property>
  <property fmtid="{D5CDD505-2E9C-101B-9397-08002B2CF9AE}" pid="126" name="Geschlecht">
    <vt:lpwstr/>
  </property>
  <property fmtid="{D5CDD505-2E9C-101B-9397-08002B2CF9AE}" pid="127" name="HermesText_1">
    <vt:lpwstr>«Die Projektführungsmethode HERMES ist ein offener Standard der schweizerischen Bundesverwaltung.</vt:lpwstr>
  </property>
  <property fmtid="{D5CDD505-2E9C-101B-9397-08002B2CF9AE}" pid="128" name="HermesText_2">
    <vt:lpwstr>HERMES wird vom Informatikstrategieorgan Bund (ISB) herausgegeben.</vt:lpwstr>
  </property>
  <property fmtid="{D5CDD505-2E9C-101B-9397-08002B2CF9AE}" pid="129" name="HermesText_3">
    <vt:lpwstr>Inhaberin der Urheberrechte an HERMES und der Markenrechte am HERMES-Logo ist die Schweizerische Eidgenossenschaft, vertreten durch das ISB.»</vt:lpwstr>
  </property>
  <property fmtid="{D5CDD505-2E9C-101B-9397-08002B2CF9AE}" pid="130" name="in_Arbeit">
    <vt:lpwstr>in Arbeit</vt:lpwstr>
  </property>
  <property fmtid="{D5CDD505-2E9C-101B-9397-08002B2CF9AE}" pid="131" name="in_Pruefung">
    <vt:lpwstr>in Prüfung</vt:lpwstr>
  </property>
  <property fmtid="{D5CDD505-2E9C-101B-9397-08002B2CF9AE}" pid="132" name="Information">
    <vt:lpwstr>Auskunft:</vt:lpwstr>
  </property>
  <property fmtid="{D5CDD505-2E9C-101B-9397-08002B2CF9AE}" pid="133" name="Inhaltsverzeichnis">
    <vt:lpwstr>Inhaltsverzeichnis</vt:lpwstr>
  </property>
  <property fmtid="{D5CDD505-2E9C-101B-9397-08002B2CF9AE}" pid="134" name="Internet_F">
    <vt:lpwstr>www.bbl.admin.ch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</Properties>
</file>